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141C2" w14:textId="77777777" w:rsidR="00030329" w:rsidRPr="00E70FA0" w:rsidRDefault="00030329" w:rsidP="0024120C">
      <w:pPr>
        <w:pStyle w:val="Pealkiri"/>
        <w:spacing w:line="240" w:lineRule="auto"/>
        <w:sectPr w:rsidR="00030329" w:rsidRPr="00E70FA0" w:rsidSect="006425E0">
          <w:headerReference w:type="even" r:id="rId11"/>
          <w:headerReference w:type="default" r:id="rId12"/>
          <w:footerReference w:type="even" r:id="rId13"/>
          <w:footerReference w:type="default" r:id="rId14"/>
          <w:headerReference w:type="first" r:id="rId15"/>
          <w:footerReference w:type="first" r:id="rId16"/>
          <w:pgSz w:w="11907" w:h="16840" w:code="9"/>
          <w:pgMar w:top="1134" w:right="1134" w:bottom="1134" w:left="1701" w:header="709" w:footer="709" w:gutter="0"/>
          <w:cols w:space="708"/>
          <w:docGrid w:linePitch="360"/>
        </w:sectPr>
      </w:pPr>
    </w:p>
    <w:p w14:paraId="5E5460DA" w14:textId="77777777" w:rsidR="000340DE" w:rsidRPr="00770139" w:rsidRDefault="000340DE" w:rsidP="0024120C">
      <w:pPr>
        <w:pStyle w:val="Pealkiri"/>
        <w:spacing w:line="240" w:lineRule="auto"/>
        <w:rPr>
          <w:sz w:val="24"/>
          <w:szCs w:val="24"/>
        </w:rPr>
      </w:pPr>
    </w:p>
    <w:p w14:paraId="66147FEE" w14:textId="796FB684" w:rsidR="00BF71A0" w:rsidRPr="00770139" w:rsidRDefault="00BA44DB" w:rsidP="6893DA86">
      <w:pPr>
        <w:jc w:val="center"/>
        <w:rPr>
          <w:rFonts w:ascii="Arial" w:hAnsi="Arial" w:cs="Arial"/>
          <w:b/>
          <w:bCs/>
        </w:rPr>
      </w:pPr>
      <w:r w:rsidRPr="2FAA462B">
        <w:rPr>
          <w:rFonts w:ascii="Arial" w:hAnsi="Arial" w:cs="Arial"/>
          <w:b/>
          <w:bCs/>
        </w:rPr>
        <w:t>Vabariigi Valitsuse</w:t>
      </w:r>
      <w:r w:rsidR="000A7BE6" w:rsidRPr="2FAA462B">
        <w:rPr>
          <w:rFonts w:ascii="Arial" w:hAnsi="Arial" w:cs="Arial"/>
          <w:b/>
          <w:bCs/>
        </w:rPr>
        <w:t xml:space="preserve"> </w:t>
      </w:r>
      <w:r w:rsidR="00AD72B6" w:rsidRPr="2FAA462B">
        <w:rPr>
          <w:rFonts w:ascii="Arial" w:hAnsi="Arial" w:cs="Arial"/>
          <w:b/>
          <w:bCs/>
        </w:rPr>
        <w:t xml:space="preserve">määruse </w:t>
      </w:r>
      <w:r w:rsidR="002C638C" w:rsidRPr="4689BB5D">
        <w:rPr>
          <w:rFonts w:ascii="Arial" w:hAnsi="Arial" w:cs="Arial"/>
          <w:b/>
          <w:bCs/>
        </w:rPr>
        <w:t>„</w:t>
      </w:r>
      <w:r w:rsidRPr="2FAA462B">
        <w:rPr>
          <w:rFonts w:ascii="Arial" w:hAnsi="Arial" w:cs="Arial"/>
          <w:b/>
          <w:bCs/>
        </w:rPr>
        <w:t>Vabariigi Valitsuse 1. detsembri 2016. a määruse nr 138 „</w:t>
      </w:r>
      <w:hyperlink r:id="rId17">
        <w:r w:rsidRPr="2FAA462B">
          <w:rPr>
            <w:rStyle w:val="Hperlink"/>
            <w:rFonts w:ascii="Arial" w:hAnsi="Arial" w:cs="Arial"/>
            <w:b/>
            <w:bCs/>
          </w:rPr>
          <w:t>Tervise infosüsteemi põhimäärus</w:t>
        </w:r>
      </w:hyperlink>
      <w:r w:rsidR="00EA2584" w:rsidRPr="4689BB5D">
        <w:rPr>
          <w:b/>
          <w:bCs/>
        </w:rPr>
        <w:t>“</w:t>
      </w:r>
      <w:r w:rsidRPr="2FAA462B">
        <w:rPr>
          <w:rFonts w:ascii="Arial" w:hAnsi="Arial" w:cs="Arial"/>
          <w:b/>
          <w:bCs/>
        </w:rPr>
        <w:t xml:space="preserve"> muutmine</w:t>
      </w:r>
      <w:r w:rsidR="00CE1C39" w:rsidRPr="4689BB5D">
        <w:rPr>
          <w:rFonts w:ascii="Arial" w:hAnsi="Arial" w:cs="Arial"/>
          <w:b/>
          <w:bCs/>
        </w:rPr>
        <w:t>“</w:t>
      </w:r>
      <w:r w:rsidR="00C6433F" w:rsidRPr="2FAA462B">
        <w:rPr>
          <w:rFonts w:ascii="Arial" w:hAnsi="Arial" w:cs="Arial"/>
          <w:b/>
          <w:bCs/>
        </w:rPr>
        <w:t xml:space="preserve"> </w:t>
      </w:r>
      <w:r w:rsidR="00BF71A0" w:rsidRPr="2FAA462B">
        <w:rPr>
          <w:rFonts w:ascii="Arial" w:hAnsi="Arial" w:cs="Arial"/>
          <w:b/>
          <w:bCs/>
        </w:rPr>
        <w:t xml:space="preserve">eelnõu </w:t>
      </w:r>
      <w:r w:rsidR="002B7E38" w:rsidRPr="2FAA462B">
        <w:rPr>
          <w:rFonts w:ascii="Arial" w:hAnsi="Arial" w:cs="Arial"/>
          <w:b/>
          <w:bCs/>
        </w:rPr>
        <w:t>seletuskiri</w:t>
      </w:r>
    </w:p>
    <w:p w14:paraId="3B7CCD84" w14:textId="5B65B017" w:rsidR="00BF71A0" w:rsidRPr="00E70FA0" w:rsidRDefault="00BF71A0" w:rsidP="0024120C">
      <w:pPr>
        <w:tabs>
          <w:tab w:val="left" w:pos="3240"/>
        </w:tabs>
        <w:jc w:val="both"/>
        <w:rPr>
          <w:rFonts w:ascii="Arial" w:hAnsi="Arial" w:cs="Arial"/>
          <w:b/>
          <w:sz w:val="22"/>
          <w:szCs w:val="22"/>
          <w:lang w:eastAsia="et-EE"/>
        </w:rPr>
      </w:pPr>
    </w:p>
    <w:p w14:paraId="3DE504B0" w14:textId="77777777" w:rsidR="00030329" w:rsidRPr="00E70FA0" w:rsidRDefault="00030329" w:rsidP="00FE2EBD">
      <w:pPr>
        <w:tabs>
          <w:tab w:val="left" w:pos="3240"/>
        </w:tabs>
        <w:jc w:val="both"/>
        <w:rPr>
          <w:rFonts w:ascii="Arial" w:hAnsi="Arial" w:cs="Arial"/>
          <w:sz w:val="22"/>
          <w:szCs w:val="22"/>
          <w:lang w:eastAsia="et-EE"/>
        </w:rPr>
        <w:sectPr w:rsidR="00030329" w:rsidRPr="00E70FA0" w:rsidSect="00A8180C">
          <w:type w:val="continuous"/>
          <w:pgSz w:w="11907" w:h="16840" w:code="9"/>
          <w:pgMar w:top="1134" w:right="1134" w:bottom="1134" w:left="1701" w:header="709" w:footer="709" w:gutter="0"/>
          <w:cols w:space="708"/>
          <w:formProt w:val="0"/>
          <w:titlePg/>
          <w:docGrid w:linePitch="360"/>
        </w:sectPr>
      </w:pPr>
    </w:p>
    <w:p w14:paraId="15F1B592" w14:textId="77777777" w:rsidR="000C2161" w:rsidRPr="00E70FA0" w:rsidRDefault="000C2161" w:rsidP="00FE2EBD">
      <w:pPr>
        <w:tabs>
          <w:tab w:val="left" w:pos="3240"/>
        </w:tabs>
        <w:jc w:val="both"/>
        <w:rPr>
          <w:rFonts w:ascii="Arial" w:hAnsi="Arial" w:cs="Arial"/>
          <w:sz w:val="22"/>
          <w:szCs w:val="22"/>
          <w:lang w:eastAsia="et-EE"/>
        </w:rPr>
      </w:pPr>
    </w:p>
    <w:p w14:paraId="74CF6F83" w14:textId="77777777" w:rsidR="00BF71A0" w:rsidRPr="00A13D90" w:rsidRDefault="002B7E38" w:rsidP="00A248DC">
      <w:pPr>
        <w:jc w:val="both"/>
        <w:rPr>
          <w:rFonts w:ascii="Arial" w:hAnsi="Arial" w:cs="Arial"/>
          <w:b/>
          <w:bCs/>
          <w:sz w:val="22"/>
          <w:szCs w:val="22"/>
          <w:lang w:eastAsia="et-EE"/>
        </w:rPr>
      </w:pPr>
      <w:r w:rsidRPr="00E70FA0">
        <w:rPr>
          <w:rFonts w:ascii="Arial" w:hAnsi="Arial" w:cs="Arial"/>
          <w:b/>
          <w:bCs/>
          <w:sz w:val="22"/>
          <w:szCs w:val="22"/>
          <w:lang w:eastAsia="et-EE"/>
        </w:rPr>
        <w:t xml:space="preserve">1. </w:t>
      </w:r>
      <w:r w:rsidR="00FE2EBD" w:rsidRPr="00A13D90">
        <w:rPr>
          <w:rFonts w:ascii="Arial" w:hAnsi="Arial" w:cs="Arial"/>
          <w:b/>
          <w:bCs/>
          <w:sz w:val="22"/>
          <w:szCs w:val="22"/>
          <w:lang w:eastAsia="et-EE"/>
        </w:rPr>
        <w:t>Sissejuhatus</w:t>
      </w:r>
    </w:p>
    <w:p w14:paraId="6DC5BED4" w14:textId="77777777" w:rsidR="00E93776" w:rsidRDefault="00E93776" w:rsidP="7A484E9C">
      <w:pPr>
        <w:jc w:val="both"/>
        <w:rPr>
          <w:rFonts w:ascii="Arial" w:hAnsi="Arial" w:cs="Arial"/>
          <w:b/>
          <w:bCs/>
          <w:sz w:val="22"/>
          <w:szCs w:val="22"/>
        </w:rPr>
      </w:pPr>
    </w:p>
    <w:p w14:paraId="79AEADA5" w14:textId="146E7D33" w:rsidR="002B7E38" w:rsidRPr="00A13D90" w:rsidRDefault="002B7E38" w:rsidP="7A484E9C">
      <w:pPr>
        <w:jc w:val="both"/>
        <w:rPr>
          <w:rFonts w:ascii="Arial" w:hAnsi="Arial" w:cs="Arial"/>
          <w:sz w:val="22"/>
          <w:szCs w:val="22"/>
          <w:lang w:eastAsia="et-EE"/>
        </w:rPr>
      </w:pPr>
      <w:r w:rsidRPr="7A484E9C">
        <w:rPr>
          <w:rFonts w:ascii="Arial" w:hAnsi="Arial" w:cs="Arial"/>
          <w:b/>
          <w:bCs/>
          <w:sz w:val="22"/>
          <w:szCs w:val="22"/>
        </w:rPr>
        <w:t>1.1. Sisukokkuvõte</w:t>
      </w:r>
    </w:p>
    <w:p w14:paraId="3D489D69" w14:textId="77777777" w:rsidR="00FB305B" w:rsidRPr="00A13D90" w:rsidRDefault="00FB305B" w:rsidP="00A248DC">
      <w:pPr>
        <w:pStyle w:val="Kommentaaritekst"/>
        <w:jc w:val="both"/>
        <w:rPr>
          <w:rFonts w:ascii="Arial" w:hAnsi="Arial" w:cs="Arial"/>
          <w:sz w:val="22"/>
          <w:szCs w:val="22"/>
        </w:rPr>
      </w:pPr>
    </w:p>
    <w:p w14:paraId="25CB9266" w14:textId="77777777" w:rsidR="00962F45" w:rsidRPr="00A13D90" w:rsidRDefault="00962F45" w:rsidP="00A248DC">
      <w:pPr>
        <w:pStyle w:val="Kommentaaritekst"/>
        <w:jc w:val="both"/>
        <w:rPr>
          <w:rFonts w:ascii="Arial" w:hAnsi="Arial" w:cs="Arial"/>
          <w:sz w:val="22"/>
          <w:szCs w:val="22"/>
        </w:rPr>
        <w:sectPr w:rsidR="00962F45" w:rsidRPr="00A13D90" w:rsidSect="00A8180C">
          <w:type w:val="continuous"/>
          <w:pgSz w:w="11907" w:h="16840" w:code="9"/>
          <w:pgMar w:top="1134" w:right="1134" w:bottom="1134" w:left="1701" w:header="709" w:footer="709" w:gutter="0"/>
          <w:cols w:space="708"/>
          <w:titlePg/>
          <w:docGrid w:linePitch="360"/>
        </w:sectPr>
      </w:pPr>
    </w:p>
    <w:p w14:paraId="1584850D" w14:textId="42AA437C" w:rsidR="00F376C0" w:rsidRDefault="00BA44DB" w:rsidP="004351FA">
      <w:pPr>
        <w:pStyle w:val="Kommentaaritekst"/>
        <w:jc w:val="both"/>
        <w:rPr>
          <w:rFonts w:ascii="Arial" w:hAnsi="Arial" w:cs="Arial"/>
          <w:sz w:val="22"/>
          <w:szCs w:val="22"/>
          <w:highlight w:val="yellow"/>
        </w:rPr>
      </w:pPr>
      <w:r w:rsidRPr="396347CF">
        <w:rPr>
          <w:rFonts w:ascii="Arial" w:hAnsi="Arial" w:cs="Arial"/>
          <w:sz w:val="22"/>
          <w:szCs w:val="22"/>
        </w:rPr>
        <w:t>Eelnõuga muudetakse Vabariigi Valitsuse 1. detsembri 2016. a määrust nr 138 „Tervise infosüsteemi põhimäärus“, mis on kehtestatud tervishoiuteenuste korraldamise seaduse § 59</w:t>
      </w:r>
      <w:r w:rsidRPr="396347CF">
        <w:rPr>
          <w:rFonts w:ascii="Arial" w:hAnsi="Arial" w:cs="Arial"/>
          <w:sz w:val="22"/>
          <w:szCs w:val="22"/>
          <w:vertAlign w:val="superscript"/>
        </w:rPr>
        <w:t>1</w:t>
      </w:r>
      <w:r w:rsidRPr="396347CF">
        <w:rPr>
          <w:rFonts w:ascii="Arial" w:hAnsi="Arial" w:cs="Arial"/>
          <w:sz w:val="22"/>
          <w:szCs w:val="22"/>
        </w:rPr>
        <w:t xml:space="preserve"> lõike 3 alusel</w:t>
      </w:r>
      <w:r w:rsidR="00723318" w:rsidRPr="396347CF">
        <w:rPr>
          <w:rFonts w:ascii="Arial" w:hAnsi="Arial" w:cs="Arial"/>
          <w:sz w:val="22"/>
          <w:szCs w:val="22"/>
        </w:rPr>
        <w:t xml:space="preserve">. </w:t>
      </w:r>
      <w:r w:rsidR="48B52CE6" w:rsidRPr="396347CF">
        <w:rPr>
          <w:rFonts w:ascii="Arial" w:hAnsi="Arial" w:cs="Arial"/>
          <w:sz w:val="22"/>
          <w:szCs w:val="22"/>
        </w:rPr>
        <w:t>Arvestades, et inimkeskne lähenemine ja individuaalse vastutuse suurenemine muutuvad ülemaailmselt järjest enam kaasaegse tervishoiusüsteemi osaks, omab personaalmeditsiini</w:t>
      </w:r>
      <w:r w:rsidR="00575DDA">
        <w:rPr>
          <w:rFonts w:ascii="Arial" w:hAnsi="Arial" w:cs="Arial"/>
          <w:sz w:val="22"/>
          <w:szCs w:val="22"/>
        </w:rPr>
        <w:t>s pakutavate</w:t>
      </w:r>
      <w:r w:rsidR="48B52CE6" w:rsidRPr="396347CF">
        <w:rPr>
          <w:rFonts w:ascii="Arial" w:hAnsi="Arial" w:cs="Arial"/>
          <w:sz w:val="22"/>
          <w:szCs w:val="22"/>
        </w:rPr>
        <w:t xml:space="preserve"> teenuste arendamine läbivalt kogu </w:t>
      </w:r>
      <w:r w:rsidR="002203A7" w:rsidRPr="7C0B8FA0">
        <w:rPr>
          <w:rFonts w:ascii="Arial" w:hAnsi="Arial" w:cs="Arial"/>
          <w:sz w:val="22"/>
          <w:szCs w:val="22"/>
        </w:rPr>
        <w:t>tervishoiu</w:t>
      </w:r>
      <w:r w:rsidR="48B52CE6" w:rsidRPr="7C0B8FA0">
        <w:rPr>
          <w:rFonts w:ascii="Arial" w:hAnsi="Arial" w:cs="Arial"/>
          <w:sz w:val="22"/>
          <w:szCs w:val="22"/>
        </w:rPr>
        <w:t>süsteemis</w:t>
      </w:r>
      <w:r w:rsidR="48B52CE6" w:rsidRPr="396347CF">
        <w:rPr>
          <w:rFonts w:ascii="Arial" w:hAnsi="Arial" w:cs="Arial"/>
          <w:sz w:val="22"/>
          <w:szCs w:val="22"/>
        </w:rPr>
        <w:t xml:space="preserve"> protsesside </w:t>
      </w:r>
      <w:r w:rsidR="48B52CE6" w:rsidRPr="7C0B8FA0">
        <w:rPr>
          <w:rFonts w:ascii="Arial" w:hAnsi="Arial" w:cs="Arial"/>
          <w:sz w:val="22"/>
          <w:szCs w:val="22"/>
        </w:rPr>
        <w:t>muutmi</w:t>
      </w:r>
      <w:r w:rsidR="002203A7" w:rsidRPr="7C0B8FA0">
        <w:rPr>
          <w:rFonts w:ascii="Arial" w:hAnsi="Arial" w:cs="Arial"/>
          <w:sz w:val="22"/>
          <w:szCs w:val="22"/>
        </w:rPr>
        <w:t>sel</w:t>
      </w:r>
      <w:r w:rsidR="48B52CE6" w:rsidRPr="396347CF">
        <w:rPr>
          <w:rFonts w:ascii="Arial" w:hAnsi="Arial" w:cs="Arial"/>
          <w:sz w:val="22"/>
          <w:szCs w:val="22"/>
        </w:rPr>
        <w:t xml:space="preserve"> olulist</w:t>
      </w:r>
      <w:r w:rsidR="2AC775C8" w:rsidRPr="396347CF">
        <w:rPr>
          <w:rFonts w:ascii="Arial" w:hAnsi="Arial" w:cs="Arial"/>
          <w:sz w:val="22"/>
          <w:szCs w:val="22"/>
        </w:rPr>
        <w:t xml:space="preserve"> tähtsust</w:t>
      </w:r>
      <w:r w:rsidR="48B52CE6" w:rsidRPr="396347CF">
        <w:rPr>
          <w:rFonts w:ascii="Arial" w:hAnsi="Arial" w:cs="Arial"/>
          <w:sz w:val="22"/>
          <w:szCs w:val="22"/>
        </w:rPr>
        <w:t>.</w:t>
      </w:r>
    </w:p>
    <w:p w14:paraId="45F5146E" w14:textId="77777777" w:rsidR="007741B1" w:rsidRDefault="007741B1" w:rsidP="004351FA">
      <w:pPr>
        <w:pStyle w:val="Kommentaaritekst"/>
        <w:jc w:val="both"/>
        <w:rPr>
          <w:rFonts w:ascii="Arial" w:hAnsi="Arial" w:cs="Arial"/>
          <w:sz w:val="22"/>
          <w:szCs w:val="22"/>
        </w:rPr>
      </w:pPr>
    </w:p>
    <w:p w14:paraId="3B561B07" w14:textId="07D926A6" w:rsidR="004351FA" w:rsidRDefault="007741B1" w:rsidP="00D24C8A">
      <w:pPr>
        <w:jc w:val="both"/>
        <w:rPr>
          <w:rFonts w:ascii="Arial" w:eastAsia="Arial" w:hAnsi="Arial" w:cs="Arial"/>
          <w:sz w:val="22"/>
          <w:szCs w:val="22"/>
        </w:rPr>
      </w:pPr>
      <w:r>
        <w:rPr>
          <w:rFonts w:ascii="Arial" w:hAnsi="Arial" w:cs="Arial"/>
          <w:sz w:val="22"/>
          <w:szCs w:val="22"/>
        </w:rPr>
        <w:t>Eelnõu</w:t>
      </w:r>
      <w:r w:rsidR="008F5D63">
        <w:rPr>
          <w:rFonts w:ascii="Arial" w:hAnsi="Arial" w:cs="Arial"/>
          <w:sz w:val="22"/>
          <w:szCs w:val="22"/>
        </w:rPr>
        <w:t>kohaste</w:t>
      </w:r>
      <w:r w:rsidR="00C647E7">
        <w:rPr>
          <w:rFonts w:ascii="Arial" w:hAnsi="Arial" w:cs="Arial"/>
          <w:sz w:val="22"/>
          <w:szCs w:val="22"/>
        </w:rPr>
        <w:t xml:space="preserve"> muudatuste</w:t>
      </w:r>
      <w:r w:rsidR="003E30DB">
        <w:rPr>
          <w:rFonts w:ascii="Arial" w:hAnsi="Arial" w:cs="Arial"/>
          <w:sz w:val="22"/>
          <w:szCs w:val="22"/>
        </w:rPr>
        <w:t>ga</w:t>
      </w:r>
      <w:r w:rsidR="00AF62D8">
        <w:rPr>
          <w:rFonts w:ascii="Arial" w:hAnsi="Arial" w:cs="Arial"/>
          <w:sz w:val="22"/>
          <w:szCs w:val="22"/>
        </w:rPr>
        <w:t>:</w:t>
      </w:r>
    </w:p>
    <w:p w14:paraId="0E6D9A1B" w14:textId="40EA109A" w:rsidR="00F376C0" w:rsidRPr="00A13D90" w:rsidRDefault="416FBDEF" w:rsidP="004351FA">
      <w:pPr>
        <w:jc w:val="both"/>
        <w:rPr>
          <w:rFonts w:ascii="Arial" w:eastAsia="Arial" w:hAnsi="Arial" w:cs="Arial"/>
          <w:sz w:val="22"/>
          <w:szCs w:val="22"/>
        </w:rPr>
      </w:pPr>
      <w:r w:rsidRPr="131B94B8">
        <w:rPr>
          <w:rFonts w:ascii="Arial" w:eastAsia="Arial" w:hAnsi="Arial" w:cs="Arial"/>
          <w:sz w:val="22"/>
          <w:szCs w:val="22"/>
        </w:rPr>
        <w:t>1. Ajakohastatakse tervise infosüsteemi ülesehitust ning luua</w:t>
      </w:r>
      <w:r w:rsidR="00627D14" w:rsidRPr="131B94B8">
        <w:rPr>
          <w:rFonts w:ascii="Arial" w:eastAsia="Arial" w:hAnsi="Arial" w:cs="Arial"/>
          <w:sz w:val="22"/>
          <w:szCs w:val="22"/>
        </w:rPr>
        <w:t>kse</w:t>
      </w:r>
      <w:r w:rsidRPr="131B94B8">
        <w:rPr>
          <w:rFonts w:ascii="Arial" w:eastAsia="Arial" w:hAnsi="Arial" w:cs="Arial"/>
          <w:sz w:val="22"/>
          <w:szCs w:val="22"/>
        </w:rPr>
        <w:t xml:space="preserve"> selgem õiguslik raamistik personaalmeditsiinis kasutatavate geneetiliste andmete ja sündmuspõhiste digiteenuste kasutuselevõtuks. Eelnõu toetab terviseandmete turvalist ja standardiseeritud kasutamist, parandab andmete kvaliteeti ning suurendab inimeste võimalusi </w:t>
      </w:r>
      <w:r w:rsidR="00DD195B" w:rsidRPr="131B94B8">
        <w:rPr>
          <w:rFonts w:ascii="Arial" w:eastAsia="Arial" w:hAnsi="Arial" w:cs="Arial"/>
          <w:sz w:val="22"/>
          <w:szCs w:val="22"/>
        </w:rPr>
        <w:t xml:space="preserve">otsustada </w:t>
      </w:r>
      <w:r w:rsidRPr="131B94B8">
        <w:rPr>
          <w:rFonts w:ascii="Arial" w:eastAsia="Arial" w:hAnsi="Arial" w:cs="Arial"/>
          <w:sz w:val="22"/>
          <w:szCs w:val="22"/>
        </w:rPr>
        <w:t xml:space="preserve">oma andmete </w:t>
      </w:r>
      <w:r w:rsidR="54274052" w:rsidRPr="131B94B8">
        <w:rPr>
          <w:rFonts w:ascii="Arial" w:eastAsia="Arial" w:hAnsi="Arial" w:cs="Arial"/>
          <w:sz w:val="22"/>
          <w:szCs w:val="22"/>
        </w:rPr>
        <w:t xml:space="preserve">kasutamise </w:t>
      </w:r>
      <w:r w:rsidRPr="131B94B8">
        <w:rPr>
          <w:rFonts w:ascii="Arial" w:eastAsia="Arial" w:hAnsi="Arial" w:cs="Arial"/>
          <w:sz w:val="22"/>
          <w:szCs w:val="22"/>
        </w:rPr>
        <w:t>üle</w:t>
      </w:r>
      <w:r w:rsidR="00DD195B" w:rsidRPr="131B94B8">
        <w:rPr>
          <w:rFonts w:ascii="Arial" w:eastAsia="Arial" w:hAnsi="Arial" w:cs="Arial"/>
          <w:sz w:val="22"/>
          <w:szCs w:val="22"/>
        </w:rPr>
        <w:t>.</w:t>
      </w:r>
    </w:p>
    <w:p w14:paraId="702F5526" w14:textId="394CBD6E" w:rsidR="00F376C0" w:rsidRPr="00A13D90" w:rsidRDefault="416FBDEF" w:rsidP="004351FA">
      <w:pPr>
        <w:jc w:val="both"/>
        <w:rPr>
          <w:rFonts w:ascii="Arial" w:eastAsia="Arial" w:hAnsi="Arial" w:cs="Arial"/>
          <w:sz w:val="22"/>
          <w:szCs w:val="22"/>
        </w:rPr>
      </w:pPr>
      <w:r w:rsidRPr="0A96B0E0">
        <w:rPr>
          <w:rFonts w:ascii="Arial" w:eastAsia="Arial" w:hAnsi="Arial" w:cs="Arial"/>
          <w:sz w:val="22"/>
          <w:szCs w:val="22"/>
        </w:rPr>
        <w:t>2. Täiendatakse tervise infosüsteemi koosseisu geneetilise andmestiku ja selle hald</w:t>
      </w:r>
      <w:r w:rsidR="00D731DC" w:rsidRPr="0A96B0E0">
        <w:rPr>
          <w:rFonts w:ascii="Arial" w:eastAsia="Arial" w:hAnsi="Arial" w:cs="Arial"/>
          <w:sz w:val="22"/>
          <w:szCs w:val="22"/>
        </w:rPr>
        <w:t xml:space="preserve">amise </w:t>
      </w:r>
      <w:r w:rsidRPr="0A96B0E0">
        <w:rPr>
          <w:rFonts w:ascii="Arial" w:eastAsia="Arial" w:hAnsi="Arial" w:cs="Arial"/>
          <w:sz w:val="22"/>
          <w:szCs w:val="22"/>
        </w:rPr>
        <w:t>süsteemiga. Sellega luuakse selge õiguslik alus geneetiliste andmete süstemaatiliseks kogumiseks, säilitamiseks ja haldamiseks tervise infosüsteemi osana, arvestades geneetiliste andmete tundlikkust ja kõrgendatud andmekaitsevajadust. Muudatus ei m</w:t>
      </w:r>
      <w:r w:rsidR="5C33D051" w:rsidRPr="0A96B0E0">
        <w:rPr>
          <w:rFonts w:ascii="Arial" w:eastAsia="Arial" w:hAnsi="Arial" w:cs="Arial"/>
          <w:sz w:val="22"/>
          <w:szCs w:val="22"/>
        </w:rPr>
        <w:t>õjuta</w:t>
      </w:r>
      <w:r w:rsidRPr="0A96B0E0">
        <w:rPr>
          <w:rFonts w:ascii="Arial" w:eastAsia="Arial" w:hAnsi="Arial" w:cs="Arial"/>
          <w:sz w:val="22"/>
          <w:szCs w:val="22"/>
        </w:rPr>
        <w:t xml:space="preserve"> geneetiliste andmete töötlemise eesmärke ega laienda juurdepääsuõigusi, vaid täpsustab tervise infosüsteemi struktuuri ning suurendab õigusselgust.</w:t>
      </w:r>
    </w:p>
    <w:p w14:paraId="65FC9C66" w14:textId="03A33F90" w:rsidR="00F376C0" w:rsidRPr="00A13D90" w:rsidRDefault="416FBDEF" w:rsidP="004351FA">
      <w:pPr>
        <w:jc w:val="both"/>
        <w:rPr>
          <w:rFonts w:ascii="Arial" w:eastAsia="Arial" w:hAnsi="Arial" w:cs="Arial"/>
          <w:sz w:val="22"/>
          <w:szCs w:val="22"/>
        </w:rPr>
      </w:pPr>
      <w:r w:rsidRPr="396347CF">
        <w:rPr>
          <w:rFonts w:ascii="Arial" w:eastAsia="Arial" w:hAnsi="Arial" w:cs="Arial"/>
          <w:sz w:val="22"/>
          <w:szCs w:val="22"/>
        </w:rPr>
        <w:t xml:space="preserve">3. Ajakohastatakse volitatud töötleja (TEHIK) ülesandeid, </w:t>
      </w:r>
      <w:r w:rsidR="00A00FD0" w:rsidRPr="7C0B8FA0">
        <w:rPr>
          <w:rFonts w:ascii="Arial" w:eastAsia="Arial" w:hAnsi="Arial" w:cs="Arial"/>
          <w:sz w:val="22"/>
          <w:szCs w:val="22"/>
        </w:rPr>
        <w:t>sealhulgas</w:t>
      </w:r>
      <w:r w:rsidRPr="7C0B8FA0">
        <w:rPr>
          <w:rFonts w:ascii="Arial" w:eastAsia="Arial" w:hAnsi="Arial" w:cs="Arial"/>
          <w:sz w:val="22"/>
          <w:szCs w:val="22"/>
        </w:rPr>
        <w:t xml:space="preserve"> </w:t>
      </w:r>
      <w:r w:rsidRPr="396347CF">
        <w:rPr>
          <w:rFonts w:ascii="Arial" w:eastAsia="Arial" w:hAnsi="Arial" w:cs="Arial"/>
          <w:sz w:val="22"/>
          <w:szCs w:val="22"/>
        </w:rPr>
        <w:t>täpsustatakse volitust avaldada veebilehel lisaks standarditele ka asjakohaseid spetsifikatsioone. Sellega tagatakse ühtsed tehnilised alused, parandatakse infosüsteemide koostalitlusvõimet ning välditakse tõlgenduslikke ebaselgusi, sealhulgas seoses uue regulatsiooniga, mis puudutab andmesubjekti esitatud andmeid ja infosüsteemi toiminguid.</w:t>
      </w:r>
    </w:p>
    <w:p w14:paraId="3C6868E3" w14:textId="13879943" w:rsidR="00F376C0" w:rsidRPr="00A13D90" w:rsidRDefault="416FBDEF" w:rsidP="004351FA">
      <w:pPr>
        <w:jc w:val="both"/>
        <w:rPr>
          <w:rFonts w:ascii="Arial" w:eastAsia="Arial" w:hAnsi="Arial" w:cs="Arial"/>
          <w:sz w:val="22"/>
          <w:szCs w:val="22"/>
        </w:rPr>
      </w:pPr>
      <w:r w:rsidRPr="396347CF">
        <w:rPr>
          <w:rFonts w:ascii="Arial" w:eastAsia="Arial" w:hAnsi="Arial" w:cs="Arial"/>
          <w:sz w:val="22"/>
          <w:szCs w:val="22"/>
        </w:rPr>
        <w:t xml:space="preserve">4. Kehtestatakse tervishoiuteenuse osutajale kohustus edastada tervise infosüsteemi geneetilised andmed </w:t>
      </w:r>
      <w:r w:rsidR="006F3D73" w:rsidRPr="7C0B8FA0">
        <w:rPr>
          <w:rFonts w:ascii="Arial" w:eastAsia="Arial" w:hAnsi="Arial" w:cs="Arial"/>
          <w:sz w:val="22"/>
          <w:szCs w:val="22"/>
        </w:rPr>
        <w:t>ja</w:t>
      </w:r>
      <w:r w:rsidRPr="396347CF">
        <w:rPr>
          <w:rFonts w:ascii="Arial" w:eastAsia="Arial" w:hAnsi="Arial" w:cs="Arial"/>
          <w:sz w:val="22"/>
          <w:szCs w:val="22"/>
        </w:rPr>
        <w:t xml:space="preserve"> nendega seotud saatekirja vastuse andmed viivitamata pärast uuringutulemuste kinnitamist, lähtudes TEHIKu avaldatud spetsifikatsioonidest ja tehnilistest tingimustest. Lisaks nähakse ette kohustus edastada patsiendi üldandmed, </w:t>
      </w:r>
      <w:r w:rsidR="006F3D73" w:rsidRPr="7C0B8FA0">
        <w:rPr>
          <w:rFonts w:ascii="Arial" w:eastAsia="Arial" w:hAnsi="Arial" w:cs="Arial"/>
          <w:sz w:val="22"/>
          <w:szCs w:val="22"/>
        </w:rPr>
        <w:t>sealhulgas</w:t>
      </w:r>
      <w:r w:rsidRPr="396347CF">
        <w:rPr>
          <w:rFonts w:ascii="Arial" w:eastAsia="Arial" w:hAnsi="Arial" w:cs="Arial"/>
          <w:sz w:val="22"/>
          <w:szCs w:val="22"/>
        </w:rPr>
        <w:t xml:space="preserve"> kontaktandmed, viivitamata nende muut</w:t>
      </w:r>
      <w:r w:rsidR="00DB2FCC">
        <w:rPr>
          <w:rFonts w:ascii="Arial" w:eastAsia="Arial" w:hAnsi="Arial" w:cs="Arial"/>
          <w:sz w:val="22"/>
          <w:szCs w:val="22"/>
        </w:rPr>
        <w:t>u</w:t>
      </w:r>
      <w:r w:rsidRPr="396347CF">
        <w:rPr>
          <w:rFonts w:ascii="Arial" w:eastAsia="Arial" w:hAnsi="Arial" w:cs="Arial"/>
          <w:sz w:val="22"/>
          <w:szCs w:val="22"/>
        </w:rPr>
        <w:t>misel. Muudatuste eesmärk on parandada andmete ajakohasust, kvaliteeti ja terviklikkust ning vähendada olukordi, kus kasutatakse aegunud või ebatäpseid andmeid.</w:t>
      </w:r>
    </w:p>
    <w:p w14:paraId="5F87DA4D" w14:textId="51017552" w:rsidR="00F376C0" w:rsidRPr="00A13D90" w:rsidRDefault="416FBDEF" w:rsidP="004351FA">
      <w:pPr>
        <w:jc w:val="both"/>
        <w:rPr>
          <w:rFonts w:ascii="Arial" w:eastAsia="Arial" w:hAnsi="Arial" w:cs="Arial"/>
          <w:sz w:val="22"/>
          <w:szCs w:val="22"/>
        </w:rPr>
      </w:pPr>
      <w:r w:rsidRPr="77ABA3F0">
        <w:rPr>
          <w:rFonts w:ascii="Arial" w:eastAsia="Arial" w:hAnsi="Arial" w:cs="Arial"/>
          <w:sz w:val="22"/>
          <w:szCs w:val="22"/>
        </w:rPr>
        <w:t xml:space="preserve">5. Luuakse õiguslik alus Eesti </w:t>
      </w:r>
      <w:r w:rsidR="000A012F" w:rsidRPr="7C0B8FA0">
        <w:rPr>
          <w:rFonts w:ascii="Arial" w:eastAsia="Arial" w:hAnsi="Arial" w:cs="Arial"/>
          <w:sz w:val="22"/>
          <w:szCs w:val="22"/>
        </w:rPr>
        <w:t>g</w:t>
      </w:r>
      <w:r w:rsidRPr="7C0B8FA0">
        <w:rPr>
          <w:rFonts w:ascii="Arial" w:eastAsia="Arial" w:hAnsi="Arial" w:cs="Arial"/>
          <w:sz w:val="22"/>
          <w:szCs w:val="22"/>
        </w:rPr>
        <w:t>eenivaramu</w:t>
      </w:r>
      <w:r w:rsidR="7CEBCF90" w:rsidRPr="77ABA3F0" w:rsidDel="001B291D">
        <w:rPr>
          <w:rFonts w:ascii="Arial" w:eastAsia="Arial" w:hAnsi="Arial" w:cs="Arial"/>
          <w:sz w:val="22"/>
          <w:szCs w:val="22"/>
        </w:rPr>
        <w:t xml:space="preserve"> </w:t>
      </w:r>
      <w:r w:rsidRPr="77ABA3F0">
        <w:rPr>
          <w:rFonts w:ascii="Arial" w:eastAsia="Arial" w:hAnsi="Arial" w:cs="Arial"/>
          <w:sz w:val="22"/>
          <w:szCs w:val="22"/>
        </w:rPr>
        <w:t>andmevahetuseks tervise infosüsteemiga personaalmeditsiini</w:t>
      </w:r>
      <w:r w:rsidR="004761E4">
        <w:rPr>
          <w:rFonts w:ascii="Arial" w:eastAsia="Arial" w:hAnsi="Arial" w:cs="Arial"/>
          <w:sz w:val="22"/>
          <w:szCs w:val="22"/>
        </w:rPr>
        <w:t>s pakutavate</w:t>
      </w:r>
      <w:r w:rsidRPr="77ABA3F0">
        <w:rPr>
          <w:rFonts w:ascii="Arial" w:eastAsia="Arial" w:hAnsi="Arial" w:cs="Arial"/>
          <w:sz w:val="22"/>
          <w:szCs w:val="22"/>
        </w:rPr>
        <w:t xml:space="preserve"> teenuste osutamiseks vajalike andmete edastamisel. Määruses sätestatakse ammendavalt edastatavate andmete liigid (sh isikukood, info geenidoonoriks olemise ja geneetiliste andmete olemasolu kohta, proovi ja tulemuse andmed ning edastamisega seotud tehnilised andmed), et tagada andmete üheselt mõistetav ulatus, jälgitavus ja auditeeritavus.</w:t>
      </w:r>
    </w:p>
    <w:p w14:paraId="3810F4BA" w14:textId="240722A1" w:rsidR="00F376C0" w:rsidRPr="00A13D90" w:rsidRDefault="416FBDEF" w:rsidP="004351FA">
      <w:pPr>
        <w:jc w:val="both"/>
        <w:rPr>
          <w:rFonts w:ascii="Arial" w:eastAsia="Arial" w:hAnsi="Arial" w:cs="Arial"/>
          <w:sz w:val="22"/>
          <w:szCs w:val="22"/>
        </w:rPr>
      </w:pPr>
      <w:r w:rsidRPr="396347CF">
        <w:rPr>
          <w:rFonts w:ascii="Arial" w:eastAsia="Arial" w:hAnsi="Arial" w:cs="Arial"/>
          <w:sz w:val="22"/>
          <w:szCs w:val="22"/>
        </w:rPr>
        <w:t>6.</w:t>
      </w:r>
      <w:r w:rsidR="4D7106F3" w:rsidRPr="396347CF">
        <w:rPr>
          <w:rFonts w:ascii="Arial" w:eastAsia="Arial" w:hAnsi="Arial" w:cs="Arial"/>
          <w:sz w:val="22"/>
          <w:szCs w:val="22"/>
        </w:rPr>
        <w:t xml:space="preserve"> </w:t>
      </w:r>
      <w:r w:rsidRPr="396347CF">
        <w:rPr>
          <w:rFonts w:ascii="Arial" w:eastAsia="Arial" w:hAnsi="Arial" w:cs="Arial"/>
          <w:sz w:val="22"/>
          <w:szCs w:val="22"/>
        </w:rPr>
        <w:t>Täpsustatakse andmeandja kohustust tagada tervise infosüsteemi edastatavate andmete õigsus ning järgida kehtivaid standardeid ja volitatud töötleja avaldatud nõudeid. Samuti antakse volitatud töötlejale õigus kontrollida lisaks dokumentidele ka andmete standardile vastavust, rõhutades, et andmete sisulise õigsuse eest vastutab andmeandja. Muudatused toetavad andmekvaliteeti ning suunavad paranduste tegemise andmete edastaja juurde.</w:t>
      </w:r>
    </w:p>
    <w:p w14:paraId="419C774F" w14:textId="49B15C0A" w:rsidR="00F376C0" w:rsidRPr="00A13D90" w:rsidRDefault="416FBDEF" w:rsidP="004351FA">
      <w:pPr>
        <w:jc w:val="both"/>
        <w:rPr>
          <w:rFonts w:ascii="Arial" w:eastAsia="Arial" w:hAnsi="Arial" w:cs="Arial"/>
          <w:sz w:val="22"/>
          <w:szCs w:val="22"/>
        </w:rPr>
      </w:pPr>
      <w:r w:rsidRPr="396347CF">
        <w:rPr>
          <w:rFonts w:ascii="Arial" w:eastAsia="Arial" w:hAnsi="Arial" w:cs="Arial"/>
          <w:sz w:val="22"/>
          <w:szCs w:val="22"/>
        </w:rPr>
        <w:t xml:space="preserve">7. Sätestatakse andmesubjekti </w:t>
      </w:r>
      <w:r w:rsidRPr="7C0B8FA0">
        <w:rPr>
          <w:rFonts w:ascii="Arial" w:eastAsia="Arial" w:hAnsi="Arial" w:cs="Arial"/>
          <w:sz w:val="22"/>
          <w:szCs w:val="22"/>
        </w:rPr>
        <w:t>õigus</w:t>
      </w:r>
      <w:r w:rsidRPr="396347CF">
        <w:rPr>
          <w:rFonts w:ascii="Arial" w:eastAsia="Arial" w:hAnsi="Arial" w:cs="Arial"/>
          <w:sz w:val="22"/>
          <w:szCs w:val="22"/>
        </w:rPr>
        <w:t xml:space="preserve"> kasutada tervise infosüsteemi tarkvaralahendusi oma terviseandmete edastamiseks ja saada selle kaudu teavet oma terviseseisundi kohta. Andmete esitamine on vabatahtlik ning kuvatav teave on informatiivne ega asenda tervishoiutöötaja hinnangut. Lisaks luuakse selgemad alused tervise infosüsteemi soovituste </w:t>
      </w:r>
      <w:r w:rsidRPr="396347CF">
        <w:rPr>
          <w:rFonts w:ascii="Arial" w:eastAsia="Arial" w:hAnsi="Arial" w:cs="Arial"/>
          <w:sz w:val="22"/>
          <w:szCs w:val="22"/>
        </w:rPr>
        <w:lastRenderedPageBreak/>
        <w:t xml:space="preserve">ja teavituste koostamiseks ning </w:t>
      </w:r>
      <w:r w:rsidR="008276A4">
        <w:rPr>
          <w:rFonts w:ascii="Arial" w:eastAsia="Arial" w:hAnsi="Arial" w:cs="Arial"/>
          <w:sz w:val="22"/>
          <w:szCs w:val="22"/>
        </w:rPr>
        <w:t xml:space="preserve">nende </w:t>
      </w:r>
      <w:r w:rsidRPr="396347CF">
        <w:rPr>
          <w:rFonts w:ascii="Arial" w:eastAsia="Arial" w:hAnsi="Arial" w:cs="Arial"/>
          <w:sz w:val="22"/>
          <w:szCs w:val="22"/>
        </w:rPr>
        <w:t>edastamiseks patsiendile ja arstile, toetades ennetust, ravijärgset jälgimist ja teadlikumaid terviseotsuseid.</w:t>
      </w:r>
    </w:p>
    <w:p w14:paraId="1AD4B88B" w14:textId="1D47EF19" w:rsidR="00F376C0" w:rsidRPr="00A13D90" w:rsidRDefault="416FBDEF" w:rsidP="004351FA">
      <w:pPr>
        <w:jc w:val="both"/>
        <w:rPr>
          <w:rFonts w:ascii="Arial" w:eastAsia="Arial" w:hAnsi="Arial" w:cs="Arial"/>
          <w:sz w:val="22"/>
          <w:szCs w:val="22"/>
        </w:rPr>
      </w:pPr>
      <w:r w:rsidRPr="7F8B8D50">
        <w:rPr>
          <w:rFonts w:ascii="Arial" w:eastAsia="Arial" w:hAnsi="Arial" w:cs="Arial"/>
          <w:sz w:val="22"/>
          <w:szCs w:val="22"/>
        </w:rPr>
        <w:t xml:space="preserve">8. Täpsustatakse patsiendi õigusi geneetiliste andmete kasutamise ja juurdepääsu piiramisel. Sõnaselgelt nähakse ette võimalus sulgeda ligipääs nii terviseandmetele kui ka geneetilistele andmetele, lubada </w:t>
      </w:r>
      <w:r w:rsidR="00C872AC" w:rsidRPr="7F8B8D50">
        <w:rPr>
          <w:rFonts w:ascii="Arial" w:eastAsia="Arial" w:hAnsi="Arial" w:cs="Arial"/>
          <w:sz w:val="22"/>
          <w:szCs w:val="22"/>
        </w:rPr>
        <w:t>g</w:t>
      </w:r>
      <w:r w:rsidRPr="7F8B8D50">
        <w:rPr>
          <w:rFonts w:ascii="Arial" w:eastAsia="Arial" w:hAnsi="Arial" w:cs="Arial"/>
          <w:sz w:val="22"/>
          <w:szCs w:val="22"/>
        </w:rPr>
        <w:t xml:space="preserve">eenivaramust geenidoonoriks olemise ja geneetiliste andmete olemasolu kontrollimist ning geneetiliste andmete ülekandmist </w:t>
      </w:r>
      <w:r w:rsidR="4B6FAB5A" w:rsidRPr="7F8B8D50">
        <w:rPr>
          <w:rFonts w:ascii="Arial" w:eastAsia="Arial" w:hAnsi="Arial" w:cs="Arial"/>
          <w:sz w:val="22"/>
          <w:szCs w:val="22"/>
        </w:rPr>
        <w:t xml:space="preserve">geenivaramust </w:t>
      </w:r>
      <w:r w:rsidRPr="7F8B8D50">
        <w:rPr>
          <w:rFonts w:ascii="Arial" w:eastAsia="Arial" w:hAnsi="Arial" w:cs="Arial"/>
          <w:sz w:val="22"/>
          <w:szCs w:val="22"/>
        </w:rPr>
        <w:t>tervise infosüsteemi. Samuti antakse õigus keelata geneetilistel andmetel põhinevate teenuste osutamine ning täpsustatakse tervishoiuteenuse osutaja ja volitatud töötleja kohustus</w:t>
      </w:r>
      <w:r w:rsidR="00104AB0" w:rsidRPr="7F8B8D50">
        <w:rPr>
          <w:rFonts w:ascii="Arial" w:eastAsia="Arial" w:hAnsi="Arial" w:cs="Arial"/>
          <w:sz w:val="22"/>
          <w:szCs w:val="22"/>
        </w:rPr>
        <w:t>i</w:t>
      </w:r>
      <w:r w:rsidRPr="7F8B8D50">
        <w:rPr>
          <w:rFonts w:ascii="Arial" w:eastAsia="Arial" w:hAnsi="Arial" w:cs="Arial"/>
          <w:sz w:val="22"/>
          <w:szCs w:val="22"/>
        </w:rPr>
        <w:t xml:space="preserve"> piirangute rakendamisel.</w:t>
      </w:r>
    </w:p>
    <w:p w14:paraId="294D963B" w14:textId="57E5E731" w:rsidR="00F376C0" w:rsidRPr="00A13D90" w:rsidRDefault="416FBDEF" w:rsidP="004351FA">
      <w:pPr>
        <w:jc w:val="both"/>
        <w:rPr>
          <w:rFonts w:ascii="Arial" w:eastAsia="Arial" w:hAnsi="Arial" w:cs="Arial"/>
          <w:sz w:val="22"/>
          <w:szCs w:val="22"/>
        </w:rPr>
      </w:pPr>
      <w:r w:rsidRPr="396347CF">
        <w:rPr>
          <w:rFonts w:ascii="Arial" w:eastAsia="Arial" w:hAnsi="Arial" w:cs="Arial"/>
          <w:sz w:val="22"/>
          <w:szCs w:val="22"/>
        </w:rPr>
        <w:t>9.</w:t>
      </w:r>
      <w:r w:rsidR="75F2CBB4" w:rsidRPr="396347CF">
        <w:rPr>
          <w:rFonts w:ascii="Arial" w:eastAsia="Arial" w:hAnsi="Arial" w:cs="Arial"/>
          <w:sz w:val="22"/>
          <w:szCs w:val="22"/>
        </w:rPr>
        <w:t xml:space="preserve"> </w:t>
      </w:r>
      <w:r w:rsidR="00601D04" w:rsidRPr="72842204">
        <w:rPr>
          <w:rFonts w:ascii="Arial" w:eastAsia="Arial" w:hAnsi="Arial" w:cs="Arial"/>
          <w:sz w:val="22"/>
          <w:szCs w:val="22"/>
        </w:rPr>
        <w:t>Toetatakse</w:t>
      </w:r>
      <w:r w:rsidRPr="396347CF">
        <w:rPr>
          <w:rFonts w:ascii="Arial" w:eastAsia="Arial" w:hAnsi="Arial" w:cs="Arial"/>
          <w:sz w:val="22"/>
          <w:szCs w:val="22"/>
        </w:rPr>
        <w:t xml:space="preserve"> isikupärastatud teavitamist terviseprogrammides (nt sõeluuringud ja personaalmeditsiiniteenused), mis aitab suurendada inimeste osalust ja parandada teabe kättesaadavust olukordades, kus tulemuste teadasaamiseks ei pruugi olla ette nähtud eraldi visiiti. Seeläbi täiendatakse seniseid teavitamisviise, mis on peamiselt tuginenud avalikele kampaaniatele.</w:t>
      </w:r>
    </w:p>
    <w:p w14:paraId="120DFF1E" w14:textId="77777777" w:rsidR="004351FA" w:rsidRDefault="004351FA" w:rsidP="004351FA">
      <w:pPr>
        <w:jc w:val="both"/>
        <w:rPr>
          <w:rFonts w:ascii="Arial" w:eastAsia="Arial" w:hAnsi="Arial" w:cs="Arial"/>
          <w:sz w:val="22"/>
          <w:szCs w:val="22"/>
        </w:rPr>
      </w:pPr>
    </w:p>
    <w:p w14:paraId="72B3FA13" w14:textId="0167B05D" w:rsidR="00F376C0" w:rsidRPr="00E36B78" w:rsidRDefault="416FBDEF" w:rsidP="004351FA">
      <w:pPr>
        <w:jc w:val="both"/>
        <w:rPr>
          <w:rFonts w:ascii="Arial" w:hAnsi="Arial" w:cs="Arial"/>
          <w:sz w:val="22"/>
          <w:szCs w:val="22"/>
        </w:rPr>
      </w:pPr>
      <w:r w:rsidRPr="77ABA3F0">
        <w:rPr>
          <w:rFonts w:ascii="Arial" w:eastAsia="Arial" w:hAnsi="Arial" w:cs="Arial"/>
          <w:sz w:val="22"/>
          <w:szCs w:val="22"/>
        </w:rPr>
        <w:t xml:space="preserve">Eelnõu sisaldab rakendussätet, mis annab andmeandjatele üleminekuaja vajalike tehniliste arenduste ja infosüsteemide kohandamiseks, et tagada andmete õigeaegne ja standarditele vastav edastamine. Määruse muudatused jõustuvad 1. </w:t>
      </w:r>
      <w:r w:rsidR="7B82C51B" w:rsidRPr="77ABA3F0">
        <w:rPr>
          <w:rFonts w:ascii="Arial" w:eastAsia="Arial" w:hAnsi="Arial" w:cs="Arial"/>
          <w:sz w:val="22"/>
          <w:szCs w:val="22"/>
        </w:rPr>
        <w:t>aprill</w:t>
      </w:r>
      <w:r w:rsidRPr="77ABA3F0">
        <w:rPr>
          <w:rFonts w:ascii="Arial" w:eastAsia="Arial" w:hAnsi="Arial" w:cs="Arial"/>
          <w:sz w:val="22"/>
          <w:szCs w:val="22"/>
        </w:rPr>
        <w:t>il 2026</w:t>
      </w:r>
      <w:r w:rsidRPr="00E36B78">
        <w:rPr>
          <w:rFonts w:ascii="Arial" w:hAnsi="Arial" w:cs="Arial"/>
          <w:sz w:val="22"/>
          <w:szCs w:val="22"/>
        </w:rPr>
        <w:t>.</w:t>
      </w:r>
      <w:r w:rsidR="00FA7A5B">
        <w:rPr>
          <w:rFonts w:ascii="Arial" w:hAnsi="Arial" w:cs="Arial"/>
          <w:sz w:val="22"/>
          <w:szCs w:val="22"/>
        </w:rPr>
        <w:t xml:space="preserve"> </w:t>
      </w:r>
      <w:r w:rsidR="00AD165F" w:rsidRPr="00E36B78">
        <w:rPr>
          <w:rFonts w:ascii="Arial" w:hAnsi="Arial" w:cs="Arial"/>
          <w:sz w:val="22"/>
          <w:szCs w:val="22"/>
        </w:rPr>
        <w:t>a.</w:t>
      </w:r>
    </w:p>
    <w:p w14:paraId="02E2EF1B" w14:textId="6EE81EBE" w:rsidR="00962F45" w:rsidRPr="00A13D90" w:rsidRDefault="00962F45" w:rsidP="004351FA">
      <w:pPr>
        <w:pStyle w:val="Kommentaaritekst"/>
        <w:jc w:val="both"/>
        <w:rPr>
          <w:rFonts w:ascii="Arial" w:hAnsi="Arial" w:cs="Arial"/>
          <w:sz w:val="22"/>
          <w:szCs w:val="22"/>
          <w:highlight w:val="yellow"/>
        </w:rPr>
        <w:sectPr w:rsidR="00962F45" w:rsidRPr="00A13D90" w:rsidSect="00A8180C">
          <w:type w:val="continuous"/>
          <w:pgSz w:w="11907" w:h="16840" w:code="9"/>
          <w:pgMar w:top="1134" w:right="1134" w:bottom="1134" w:left="1701" w:header="709" w:footer="709" w:gutter="0"/>
          <w:cols w:space="708"/>
          <w:formProt w:val="0"/>
          <w:titlePg/>
          <w:docGrid w:linePitch="360"/>
        </w:sectPr>
      </w:pPr>
    </w:p>
    <w:p w14:paraId="56FB9475" w14:textId="77777777" w:rsidR="00962F45" w:rsidRPr="00A13D90" w:rsidRDefault="00962F45" w:rsidP="004351FA">
      <w:pPr>
        <w:pStyle w:val="Kommentaaritekst"/>
        <w:jc w:val="both"/>
        <w:rPr>
          <w:rFonts w:ascii="Arial" w:hAnsi="Arial" w:cs="Arial"/>
          <w:sz w:val="22"/>
          <w:szCs w:val="22"/>
        </w:rPr>
      </w:pPr>
    </w:p>
    <w:p w14:paraId="0C7B2872" w14:textId="77777777" w:rsidR="002B7E38" w:rsidRPr="00A13D90" w:rsidRDefault="002B7E38" w:rsidP="00A248DC">
      <w:pPr>
        <w:jc w:val="both"/>
        <w:rPr>
          <w:rFonts w:ascii="Arial" w:hAnsi="Arial" w:cs="Arial"/>
          <w:b/>
          <w:bCs/>
          <w:sz w:val="22"/>
          <w:szCs w:val="22"/>
        </w:rPr>
      </w:pPr>
      <w:r w:rsidRPr="00A13D90">
        <w:rPr>
          <w:rFonts w:ascii="Arial" w:hAnsi="Arial" w:cs="Arial"/>
          <w:b/>
          <w:bCs/>
          <w:sz w:val="22"/>
          <w:szCs w:val="22"/>
        </w:rPr>
        <w:t>1.2. Eelnõu ettevalmistaja</w:t>
      </w:r>
    </w:p>
    <w:p w14:paraId="6BCB6305" w14:textId="77777777" w:rsidR="00FB305B" w:rsidRPr="00A13D90" w:rsidRDefault="00FB305B" w:rsidP="00A248DC">
      <w:pPr>
        <w:jc w:val="both"/>
        <w:rPr>
          <w:rFonts w:ascii="Arial" w:hAnsi="Arial" w:cs="Arial"/>
          <w:bCs/>
          <w:sz w:val="22"/>
          <w:szCs w:val="22"/>
        </w:rPr>
      </w:pPr>
    </w:p>
    <w:p w14:paraId="74A2AD33" w14:textId="77777777" w:rsidR="00962F45" w:rsidRPr="00A13D90" w:rsidRDefault="00962F45" w:rsidP="00A248DC">
      <w:pPr>
        <w:jc w:val="both"/>
        <w:rPr>
          <w:rFonts w:ascii="Arial" w:hAnsi="Arial" w:cs="Arial"/>
          <w:bCs/>
          <w:sz w:val="22"/>
          <w:szCs w:val="22"/>
        </w:rPr>
        <w:sectPr w:rsidR="00962F45" w:rsidRPr="00A13D90" w:rsidSect="00A8180C">
          <w:type w:val="continuous"/>
          <w:pgSz w:w="11907" w:h="16840" w:code="9"/>
          <w:pgMar w:top="1134" w:right="1134" w:bottom="1134" w:left="1701" w:header="709" w:footer="709" w:gutter="0"/>
          <w:cols w:space="708"/>
          <w:titlePg/>
          <w:docGrid w:linePitch="360"/>
        </w:sectPr>
      </w:pPr>
    </w:p>
    <w:p w14:paraId="737D059E" w14:textId="18AD6FC8" w:rsidR="00BA44DB" w:rsidRPr="00BA44DB" w:rsidRDefault="00BA44DB" w:rsidP="7A484E9C">
      <w:pPr>
        <w:jc w:val="both"/>
        <w:rPr>
          <w:rFonts w:ascii="Arial" w:eastAsia="Arial" w:hAnsi="Arial" w:cs="Arial"/>
          <w:sz w:val="22"/>
          <w:szCs w:val="22"/>
        </w:rPr>
      </w:pPr>
      <w:r w:rsidRPr="2FAA462B">
        <w:rPr>
          <w:rFonts w:ascii="Arial" w:eastAsia="Arial" w:hAnsi="Arial" w:cs="Arial"/>
          <w:sz w:val="22"/>
          <w:szCs w:val="22"/>
        </w:rPr>
        <w:t>Eelnõu ja seletuskirja on koostanud Sotsiaalministeeriumi arendusosakonna nõunik Raili Sillart (</w:t>
      </w:r>
      <w:hyperlink r:id="rId18" w:history="1">
        <w:r w:rsidR="341CC9F4" w:rsidRPr="2FAA462B">
          <w:rPr>
            <w:rStyle w:val="Hperlink"/>
            <w:rFonts w:ascii="Arial" w:hAnsi="Arial" w:cs="Arial"/>
            <w:sz w:val="22"/>
            <w:szCs w:val="22"/>
          </w:rPr>
          <w:t>raili</w:t>
        </w:r>
      </w:hyperlink>
      <w:hyperlink r:id="rId19" w:history="1">
        <w:r w:rsidR="009C646B" w:rsidRPr="009C646B">
          <w:rPr>
            <w:rStyle w:val="Hperlink"/>
            <w:rFonts w:ascii="Arial" w:hAnsi="Arial" w:cs="Arial"/>
            <w:sz w:val="22"/>
            <w:szCs w:val="22"/>
          </w:rPr>
          <w:t>.sillart@sm.ee)</w:t>
        </w:r>
      </w:hyperlink>
      <w:r w:rsidR="73821A75" w:rsidRPr="2FAA462B">
        <w:rPr>
          <w:rFonts w:ascii="Arial" w:eastAsia="Arial" w:hAnsi="Arial" w:cs="Arial"/>
          <w:color w:val="000000" w:themeColor="text1"/>
          <w:sz w:val="22"/>
          <w:szCs w:val="22"/>
        </w:rPr>
        <w:t>, Tervise ja Heaolu Infosüsteemide Keskuse jurist Laine Mokrik (</w:t>
      </w:r>
      <w:hyperlink r:id="rId20">
        <w:r w:rsidR="73821A75" w:rsidRPr="2FAA462B">
          <w:rPr>
            <w:rStyle w:val="Hperlink"/>
            <w:rFonts w:ascii="Arial" w:eastAsia="Arial" w:hAnsi="Arial" w:cs="Arial"/>
            <w:color w:val="0563C1"/>
            <w:sz w:val="22"/>
            <w:szCs w:val="22"/>
          </w:rPr>
          <w:t>laine.mokrik@tehik.ee</w:t>
        </w:r>
      </w:hyperlink>
      <w:r w:rsidR="73821A75" w:rsidRPr="2FAA462B">
        <w:rPr>
          <w:rFonts w:ascii="Arial" w:eastAsia="Arial" w:hAnsi="Arial" w:cs="Arial"/>
          <w:color w:val="000000" w:themeColor="text1"/>
          <w:sz w:val="22"/>
          <w:szCs w:val="22"/>
        </w:rPr>
        <w:t>),</w:t>
      </w:r>
      <w:r w:rsidR="58BD8C50" w:rsidRPr="2FAA462B">
        <w:rPr>
          <w:rFonts w:ascii="Arial" w:eastAsia="Arial" w:hAnsi="Arial" w:cs="Arial"/>
          <w:color w:val="000000" w:themeColor="text1"/>
          <w:sz w:val="22"/>
          <w:szCs w:val="22"/>
        </w:rPr>
        <w:t xml:space="preserve"> Tervisekassa õigusteenuse juristid Aigi Veber </w:t>
      </w:r>
      <w:r w:rsidR="58BD8C50" w:rsidRPr="00107138">
        <w:rPr>
          <w:rFonts w:ascii="Arial" w:eastAsia="Arial" w:hAnsi="Arial" w:cs="Arial"/>
          <w:color w:val="000000" w:themeColor="text1"/>
          <w:sz w:val="22"/>
          <w:szCs w:val="22"/>
        </w:rPr>
        <w:t>(</w:t>
      </w:r>
      <w:hyperlink r:id="rId21" w:history="1">
        <w:r w:rsidR="58BD8C50" w:rsidRPr="008828C9">
          <w:rPr>
            <w:rStyle w:val="Hperlink"/>
            <w:rFonts w:ascii="Arial" w:hAnsi="Arial" w:cs="Arial"/>
            <w:color w:val="0563C1"/>
            <w:sz w:val="22"/>
            <w:szCs w:val="22"/>
          </w:rPr>
          <w:t>aigi.veber@tervisekassa.ee</w:t>
        </w:r>
      </w:hyperlink>
      <w:r w:rsidR="58BD8C50" w:rsidRPr="2FAA462B">
        <w:rPr>
          <w:rFonts w:ascii="Arial" w:eastAsia="Arial" w:hAnsi="Arial" w:cs="Arial"/>
          <w:color w:val="000000" w:themeColor="text1"/>
          <w:sz w:val="22"/>
          <w:szCs w:val="22"/>
        </w:rPr>
        <w:t xml:space="preserve">) ja Engli Smitt </w:t>
      </w:r>
      <w:r w:rsidR="58BD8C50" w:rsidRPr="008828C9">
        <w:rPr>
          <w:rFonts w:ascii="Arial" w:eastAsia="Arial" w:hAnsi="Arial" w:cs="Arial"/>
          <w:color w:val="000000" w:themeColor="text1"/>
          <w:sz w:val="22"/>
          <w:szCs w:val="22"/>
        </w:rPr>
        <w:t>(</w:t>
      </w:r>
      <w:hyperlink r:id="rId22" w:history="1">
        <w:r w:rsidR="58BD8C50" w:rsidRPr="008828C9">
          <w:rPr>
            <w:rStyle w:val="Hperlink"/>
            <w:rFonts w:ascii="Arial" w:hAnsi="Arial" w:cs="Arial"/>
            <w:color w:val="0563C1"/>
            <w:sz w:val="22"/>
            <w:szCs w:val="22"/>
          </w:rPr>
          <w:t>engli.smitt@tervisekassa.ee</w:t>
        </w:r>
      </w:hyperlink>
      <w:r w:rsidR="58BD8C50" w:rsidRPr="2FAA462B">
        <w:rPr>
          <w:rFonts w:ascii="Arial" w:eastAsia="Arial" w:hAnsi="Arial" w:cs="Arial"/>
          <w:color w:val="000000" w:themeColor="text1"/>
          <w:sz w:val="22"/>
          <w:szCs w:val="22"/>
        </w:rPr>
        <w:t>) ja Tervisekassa ennetusteenuse spetsialist Heilike Toming (</w:t>
      </w:r>
      <w:hyperlink r:id="rId23" w:history="1">
        <w:r w:rsidR="58BD8C50" w:rsidRPr="008828C9">
          <w:rPr>
            <w:rStyle w:val="Hperlink"/>
            <w:rFonts w:ascii="Arial" w:hAnsi="Arial" w:cs="Arial"/>
            <w:color w:val="0563C1"/>
            <w:sz w:val="22"/>
            <w:szCs w:val="22"/>
          </w:rPr>
          <w:t>heilike.toiming@tervisekassa.ee</w:t>
        </w:r>
      </w:hyperlink>
      <w:r w:rsidR="58BD8C50" w:rsidRPr="2FAA462B">
        <w:rPr>
          <w:rFonts w:ascii="Arial" w:eastAsia="Arial" w:hAnsi="Arial" w:cs="Arial"/>
          <w:color w:val="000000" w:themeColor="text1"/>
          <w:sz w:val="22"/>
          <w:szCs w:val="22"/>
        </w:rPr>
        <w:t>).</w:t>
      </w:r>
    </w:p>
    <w:p w14:paraId="1E4D66DA" w14:textId="7292E749" w:rsidR="00BA44DB" w:rsidRPr="00BA44DB" w:rsidRDefault="00BA44DB" w:rsidP="2FAA462B">
      <w:pPr>
        <w:jc w:val="both"/>
        <w:rPr>
          <w:rFonts w:ascii="Arial" w:eastAsia="Arial" w:hAnsi="Arial" w:cs="Arial"/>
          <w:sz w:val="22"/>
          <w:szCs w:val="22"/>
        </w:rPr>
      </w:pPr>
    </w:p>
    <w:p w14:paraId="1A6F74C4" w14:textId="75E00E90" w:rsidR="00BA44DB" w:rsidRDefault="00BA44DB" w:rsidP="2FAA462B">
      <w:pPr>
        <w:jc w:val="both"/>
        <w:rPr>
          <w:rFonts w:ascii="Arial" w:eastAsia="Arial" w:hAnsi="Arial" w:cs="Arial"/>
          <w:sz w:val="22"/>
          <w:szCs w:val="22"/>
        </w:rPr>
      </w:pPr>
      <w:r w:rsidRPr="77ABA3F0">
        <w:rPr>
          <w:rFonts w:ascii="Arial" w:eastAsia="Arial" w:hAnsi="Arial" w:cs="Arial"/>
          <w:sz w:val="22"/>
          <w:szCs w:val="22"/>
        </w:rPr>
        <w:t xml:space="preserve">Eelnõu juriidilise ekspertiisi on </w:t>
      </w:r>
      <w:r w:rsidR="68B5B767" w:rsidRPr="77ABA3F0">
        <w:rPr>
          <w:rFonts w:ascii="Arial" w:eastAsia="Arial" w:hAnsi="Arial" w:cs="Arial"/>
          <w:sz w:val="22"/>
          <w:szCs w:val="22"/>
        </w:rPr>
        <w:t xml:space="preserve">teinud </w:t>
      </w:r>
      <w:r w:rsidR="1B125C69" w:rsidRPr="77ABA3F0">
        <w:rPr>
          <w:rFonts w:ascii="Arial" w:eastAsia="Arial" w:hAnsi="Arial" w:cs="Arial"/>
          <w:sz w:val="22"/>
          <w:szCs w:val="22"/>
        </w:rPr>
        <w:t>õigusosakonna nõunik Kristella Kukk (</w:t>
      </w:r>
      <w:hyperlink r:id="rId24">
        <w:r w:rsidR="1B125C69" w:rsidRPr="77ABA3F0">
          <w:rPr>
            <w:rStyle w:val="Hperlink"/>
            <w:rFonts w:ascii="Arial" w:eastAsia="Arial" w:hAnsi="Arial" w:cs="Arial"/>
            <w:sz w:val="22"/>
            <w:szCs w:val="22"/>
          </w:rPr>
          <w:t>kristella.kukk@sm.ee</w:t>
        </w:r>
      </w:hyperlink>
      <w:r w:rsidR="70752142" w:rsidRPr="77ABA3F0">
        <w:rPr>
          <w:rFonts w:ascii="Arial" w:eastAsia="Arial" w:hAnsi="Arial" w:cs="Arial"/>
          <w:sz w:val="22"/>
          <w:szCs w:val="22"/>
        </w:rPr>
        <w:t>)</w:t>
      </w:r>
      <w:r w:rsidRPr="77ABA3F0">
        <w:rPr>
          <w:rFonts w:ascii="Arial" w:eastAsia="Arial" w:hAnsi="Arial" w:cs="Arial"/>
          <w:sz w:val="22"/>
          <w:szCs w:val="22"/>
        </w:rPr>
        <w:t>.</w:t>
      </w:r>
    </w:p>
    <w:p w14:paraId="188D5E19" w14:textId="77777777" w:rsidR="0042165B" w:rsidRDefault="0042165B" w:rsidP="2FAA462B">
      <w:pPr>
        <w:jc w:val="both"/>
        <w:rPr>
          <w:rFonts w:ascii="Arial" w:eastAsia="Arial" w:hAnsi="Arial" w:cs="Arial"/>
          <w:sz w:val="22"/>
          <w:szCs w:val="22"/>
        </w:rPr>
      </w:pPr>
    </w:p>
    <w:p w14:paraId="79D2E35A" w14:textId="7A5E0DE5" w:rsidR="0042165B" w:rsidRPr="00BA44DB" w:rsidRDefault="0042165B" w:rsidP="2FAA462B">
      <w:pPr>
        <w:jc w:val="both"/>
        <w:rPr>
          <w:rFonts w:ascii="Arial" w:eastAsia="Arial" w:hAnsi="Arial" w:cs="Arial"/>
          <w:sz w:val="22"/>
          <w:szCs w:val="22"/>
        </w:rPr>
      </w:pPr>
      <w:r w:rsidRPr="7F8B8D50">
        <w:rPr>
          <w:rFonts w:ascii="Arial" w:eastAsia="Arial" w:hAnsi="Arial" w:cs="Arial"/>
          <w:sz w:val="22"/>
          <w:szCs w:val="22"/>
        </w:rPr>
        <w:t xml:space="preserve">Eelnõu koostamisse on </w:t>
      </w:r>
      <w:r w:rsidR="004068BC" w:rsidRPr="7F8B8D50">
        <w:rPr>
          <w:rFonts w:ascii="Arial" w:eastAsia="Arial" w:hAnsi="Arial" w:cs="Arial"/>
          <w:sz w:val="22"/>
          <w:szCs w:val="22"/>
        </w:rPr>
        <w:t>olnud</w:t>
      </w:r>
      <w:r w:rsidRPr="7F8B8D50">
        <w:rPr>
          <w:rFonts w:ascii="Arial" w:eastAsia="Arial" w:hAnsi="Arial" w:cs="Arial"/>
          <w:sz w:val="22"/>
          <w:szCs w:val="22"/>
        </w:rPr>
        <w:t xml:space="preserve"> </w:t>
      </w:r>
      <w:r w:rsidR="0645F686" w:rsidRPr="7F8B8D50">
        <w:rPr>
          <w:rFonts w:ascii="Arial" w:eastAsia="Arial" w:hAnsi="Arial" w:cs="Arial"/>
          <w:sz w:val="22"/>
          <w:szCs w:val="22"/>
        </w:rPr>
        <w:t>õigus ja andmekaitse</w:t>
      </w:r>
      <w:r w:rsidRPr="7F8B8D50">
        <w:rPr>
          <w:rFonts w:ascii="Arial" w:eastAsia="Arial" w:hAnsi="Arial" w:cs="Arial"/>
          <w:sz w:val="22"/>
          <w:szCs w:val="22"/>
        </w:rPr>
        <w:t xml:space="preserve">eksperdina </w:t>
      </w:r>
      <w:r w:rsidR="004068BC" w:rsidRPr="7F8B8D50">
        <w:rPr>
          <w:rFonts w:ascii="Arial" w:eastAsia="Arial" w:hAnsi="Arial" w:cs="Arial"/>
          <w:sz w:val="22"/>
          <w:szCs w:val="22"/>
        </w:rPr>
        <w:t xml:space="preserve">kaasatud </w:t>
      </w:r>
      <w:r w:rsidRPr="7F8B8D50">
        <w:rPr>
          <w:rFonts w:ascii="Arial" w:eastAsia="Arial" w:hAnsi="Arial" w:cs="Arial"/>
          <w:sz w:val="22"/>
          <w:szCs w:val="22"/>
        </w:rPr>
        <w:t>Nele Nisu.</w:t>
      </w:r>
    </w:p>
    <w:p w14:paraId="6D3690DB" w14:textId="0366A477" w:rsidR="00BA44DB" w:rsidRPr="00BA44DB" w:rsidRDefault="00BA44DB" w:rsidP="2FAA462B">
      <w:pPr>
        <w:jc w:val="both"/>
        <w:rPr>
          <w:rFonts w:ascii="Arial" w:eastAsia="Arial" w:hAnsi="Arial" w:cs="Arial"/>
          <w:sz w:val="22"/>
          <w:szCs w:val="22"/>
        </w:rPr>
      </w:pPr>
    </w:p>
    <w:p w14:paraId="1FDB7D6F" w14:textId="317C9ABA" w:rsidR="00FB305B" w:rsidRPr="00A13D90" w:rsidRDefault="00BA44DB" w:rsidP="2FAA462B">
      <w:pPr>
        <w:jc w:val="both"/>
        <w:rPr>
          <w:rFonts w:ascii="Arial" w:eastAsia="Arial" w:hAnsi="Arial" w:cs="Arial"/>
          <w:sz w:val="22"/>
          <w:szCs w:val="22"/>
        </w:rPr>
      </w:pPr>
      <w:r w:rsidRPr="2FAA462B">
        <w:rPr>
          <w:rFonts w:ascii="Arial" w:eastAsia="Arial" w:hAnsi="Arial" w:cs="Arial"/>
          <w:sz w:val="22"/>
          <w:szCs w:val="22"/>
        </w:rPr>
        <w:t>Eelnõu on keeletoimetanud Rahandusministeeriumi ühisosakonna dokumendihaldustalituse keeletoimetaja Virge Tammaru (</w:t>
      </w:r>
      <w:hyperlink r:id="rId25">
        <w:r w:rsidRPr="2FAA462B">
          <w:rPr>
            <w:rStyle w:val="Hperlink"/>
            <w:rFonts w:ascii="Arial" w:eastAsia="Arial" w:hAnsi="Arial" w:cs="Arial"/>
            <w:sz w:val="22"/>
            <w:szCs w:val="22"/>
          </w:rPr>
          <w:t>virge.tammaru@fin.ee</w:t>
        </w:r>
      </w:hyperlink>
      <w:r w:rsidRPr="2FAA462B">
        <w:rPr>
          <w:rFonts w:ascii="Arial" w:eastAsia="Arial" w:hAnsi="Arial" w:cs="Arial"/>
          <w:sz w:val="22"/>
          <w:szCs w:val="22"/>
        </w:rPr>
        <w:t>).</w:t>
      </w:r>
    </w:p>
    <w:p w14:paraId="4267C133" w14:textId="77777777" w:rsidR="004576DB" w:rsidRPr="00A13D90" w:rsidRDefault="004576DB" w:rsidP="00A248DC">
      <w:pPr>
        <w:jc w:val="both"/>
        <w:rPr>
          <w:rFonts w:ascii="Arial" w:hAnsi="Arial" w:cs="Arial"/>
          <w:bCs/>
          <w:sz w:val="22"/>
          <w:szCs w:val="22"/>
        </w:rPr>
        <w:sectPr w:rsidR="004576DB" w:rsidRPr="00A13D90" w:rsidSect="00A8180C">
          <w:type w:val="continuous"/>
          <w:pgSz w:w="11907" w:h="16840" w:code="9"/>
          <w:pgMar w:top="1134" w:right="1134" w:bottom="1134" w:left="1701" w:header="709" w:footer="709" w:gutter="0"/>
          <w:cols w:space="708"/>
          <w:formProt w:val="0"/>
          <w:titlePg/>
          <w:docGrid w:linePitch="360"/>
        </w:sectPr>
      </w:pPr>
    </w:p>
    <w:p w14:paraId="216B8C02" w14:textId="77777777" w:rsidR="004576DB" w:rsidRPr="00A13D90" w:rsidRDefault="004576DB" w:rsidP="00A248DC">
      <w:pPr>
        <w:jc w:val="both"/>
        <w:rPr>
          <w:rFonts w:ascii="Arial" w:hAnsi="Arial" w:cs="Arial"/>
          <w:bCs/>
          <w:sz w:val="22"/>
          <w:szCs w:val="22"/>
        </w:rPr>
      </w:pPr>
    </w:p>
    <w:p w14:paraId="35E6F155" w14:textId="77777777" w:rsidR="002B7E38" w:rsidRPr="00A13D90" w:rsidRDefault="002B7E38" w:rsidP="00A248DC">
      <w:pPr>
        <w:jc w:val="both"/>
        <w:rPr>
          <w:rFonts w:ascii="Arial" w:hAnsi="Arial" w:cs="Arial"/>
          <w:b/>
          <w:bCs/>
          <w:color w:val="000000" w:themeColor="text1"/>
          <w:sz w:val="22"/>
          <w:szCs w:val="22"/>
        </w:rPr>
      </w:pPr>
      <w:r w:rsidRPr="00A13D90">
        <w:rPr>
          <w:rFonts w:ascii="Arial" w:hAnsi="Arial" w:cs="Arial"/>
          <w:b/>
          <w:bCs/>
          <w:color w:val="000000" w:themeColor="text1"/>
          <w:sz w:val="22"/>
          <w:szCs w:val="22"/>
        </w:rPr>
        <w:t>1.3. Märkused</w:t>
      </w:r>
    </w:p>
    <w:p w14:paraId="77C52417" w14:textId="77777777" w:rsidR="002B7E38" w:rsidRPr="00A13D90" w:rsidRDefault="002B7E38" w:rsidP="00A248DC">
      <w:pPr>
        <w:pStyle w:val="Kommentaaritekst"/>
        <w:jc w:val="both"/>
        <w:rPr>
          <w:rStyle w:val="Tugev"/>
          <w:rFonts w:ascii="Arial" w:hAnsi="Arial" w:cs="Arial"/>
          <w:b w:val="0"/>
          <w:noProof/>
          <w:color w:val="000000" w:themeColor="text1"/>
          <w:sz w:val="22"/>
          <w:szCs w:val="22"/>
        </w:rPr>
      </w:pPr>
    </w:p>
    <w:p w14:paraId="61067ADE" w14:textId="77777777" w:rsidR="004576DB" w:rsidRPr="00A13D90" w:rsidRDefault="004576DB" w:rsidP="00A248DC">
      <w:pPr>
        <w:pStyle w:val="Kommentaaritekst"/>
        <w:jc w:val="both"/>
        <w:rPr>
          <w:rStyle w:val="Tugev"/>
          <w:rFonts w:ascii="Arial" w:hAnsi="Arial" w:cs="Arial"/>
          <w:b w:val="0"/>
          <w:noProof/>
          <w:color w:val="000000" w:themeColor="text1"/>
          <w:sz w:val="22"/>
          <w:szCs w:val="22"/>
        </w:rPr>
        <w:sectPr w:rsidR="004576DB" w:rsidRPr="00A13D90" w:rsidSect="00A8180C">
          <w:type w:val="continuous"/>
          <w:pgSz w:w="11907" w:h="16840" w:code="9"/>
          <w:pgMar w:top="1134" w:right="1134" w:bottom="1134" w:left="1701" w:header="709" w:footer="709" w:gutter="0"/>
          <w:cols w:space="708"/>
          <w:titlePg/>
          <w:docGrid w:linePitch="360"/>
        </w:sectPr>
      </w:pPr>
    </w:p>
    <w:p w14:paraId="0F91621E" w14:textId="5ADA3082" w:rsidR="00BA44DB" w:rsidRPr="00BA44DB" w:rsidRDefault="00BA44DB" w:rsidP="396347CF">
      <w:pPr>
        <w:pStyle w:val="Kommentaaritekst"/>
        <w:jc w:val="both"/>
        <w:rPr>
          <w:rFonts w:ascii="Arial" w:hAnsi="Arial" w:cs="Arial"/>
          <w:sz w:val="22"/>
          <w:szCs w:val="22"/>
        </w:rPr>
      </w:pPr>
      <w:r w:rsidRPr="396347CF">
        <w:rPr>
          <w:rFonts w:ascii="Arial" w:hAnsi="Arial" w:cs="Arial"/>
          <w:noProof/>
          <w:color w:val="000000" w:themeColor="text1"/>
          <w:sz w:val="22"/>
          <w:szCs w:val="22"/>
          <w:bdr w:val="none" w:sz="0" w:space="0" w:color="auto" w:frame="1"/>
        </w:rPr>
        <w:t>Eelnõuga muudetakse Vabariigi Valitsuse 1. detsembri 2016. a määruse nr 138 redaktsiooni</w:t>
      </w:r>
      <w:r w:rsidRPr="396347CF">
        <w:rPr>
          <w:rFonts w:ascii="Arial" w:hAnsi="Arial" w:cs="Arial"/>
          <w:noProof/>
          <w:color w:val="000000" w:themeColor="text1"/>
          <w:sz w:val="22"/>
          <w:szCs w:val="22"/>
        </w:rPr>
        <w:t xml:space="preserve"> </w:t>
      </w:r>
      <w:hyperlink r:id="rId26">
        <w:r w:rsidR="1B0D1E57" w:rsidRPr="7F8B8D50">
          <w:rPr>
            <w:rStyle w:val="Hperlink"/>
            <w:rFonts w:ascii="Arial" w:hAnsi="Arial" w:cs="Arial"/>
            <w:noProof/>
            <w:sz w:val="22"/>
            <w:szCs w:val="22"/>
          </w:rPr>
          <w:t>RT I, 10.12.2025</w:t>
        </w:r>
        <w:r w:rsidR="1540366E" w:rsidRPr="7F8B8D50">
          <w:rPr>
            <w:rStyle w:val="Hperlink"/>
            <w:rFonts w:ascii="Arial" w:hAnsi="Arial" w:cs="Arial"/>
            <w:noProof/>
            <w:sz w:val="22"/>
            <w:szCs w:val="22"/>
          </w:rPr>
          <w:t>, 3</w:t>
        </w:r>
      </w:hyperlink>
      <w:r w:rsidR="1B0D1E57" w:rsidRPr="396347CF">
        <w:rPr>
          <w:rFonts w:ascii="Arial" w:hAnsi="Arial" w:cs="Arial"/>
          <w:noProof/>
          <w:color w:val="000000" w:themeColor="text1"/>
          <w:sz w:val="22"/>
          <w:szCs w:val="22"/>
        </w:rPr>
        <w:t xml:space="preserve"> </w:t>
      </w:r>
      <w:r w:rsidR="50DC3FF2" w:rsidRPr="396347CF">
        <w:rPr>
          <w:rFonts w:ascii="Arial" w:hAnsi="Arial" w:cs="Arial"/>
          <w:noProof/>
          <w:color w:val="000000" w:themeColor="text1"/>
          <w:sz w:val="22"/>
          <w:szCs w:val="22"/>
        </w:rPr>
        <w:t xml:space="preserve">ning </w:t>
      </w:r>
      <w:r w:rsidR="00A32B7D">
        <w:rPr>
          <w:rFonts w:ascii="Arial" w:hAnsi="Arial" w:cs="Arial"/>
          <w:noProof/>
          <w:color w:val="000000" w:themeColor="text1"/>
          <w:sz w:val="22"/>
          <w:szCs w:val="22"/>
        </w:rPr>
        <w:t xml:space="preserve">see </w:t>
      </w:r>
      <w:r w:rsidR="50DC3FF2" w:rsidRPr="396347CF">
        <w:rPr>
          <w:rFonts w:ascii="Arial" w:hAnsi="Arial" w:cs="Arial"/>
          <w:noProof/>
          <w:color w:val="000000" w:themeColor="text1"/>
          <w:sz w:val="22"/>
          <w:szCs w:val="22"/>
        </w:rPr>
        <w:t xml:space="preserve">on seotud </w:t>
      </w:r>
      <w:r w:rsidR="0395E2B4" w:rsidRPr="396347CF">
        <w:rPr>
          <w:rFonts w:ascii="Arial" w:hAnsi="Arial" w:cs="Arial"/>
          <w:noProof/>
          <w:color w:val="000000" w:themeColor="text1"/>
          <w:sz w:val="22"/>
          <w:szCs w:val="22"/>
        </w:rPr>
        <w:t>Riigikogu menetluses oleva inimgeeniuuringute seadusega</w:t>
      </w:r>
      <w:r w:rsidRPr="00F1407E">
        <w:rPr>
          <w:rStyle w:val="Allmrkuseviide"/>
          <w:rFonts w:ascii="Arial" w:hAnsi="Arial" w:cs="Arial"/>
          <w:sz w:val="22"/>
          <w:szCs w:val="22"/>
        </w:rPr>
        <w:footnoteReference w:id="1"/>
      </w:r>
      <w:r w:rsidRPr="00DF1264">
        <w:rPr>
          <w:highlight w:val="yellow"/>
        </w:rPr>
        <w:t>￼</w:t>
      </w:r>
    </w:p>
    <w:p w14:paraId="76732098" w14:textId="7874D0AD" w:rsidR="0092129B" w:rsidRPr="00A13D90" w:rsidRDefault="0092129B" w:rsidP="77ABA3F0">
      <w:pPr>
        <w:pStyle w:val="Kommentaaritekst"/>
        <w:rPr>
          <w:rFonts w:ascii="Arial" w:hAnsi="Arial" w:cs="Arial"/>
          <w:noProof/>
          <w:color w:val="000000" w:themeColor="text1"/>
          <w:sz w:val="22"/>
          <w:szCs w:val="22"/>
        </w:rPr>
      </w:pPr>
    </w:p>
    <w:sdt>
      <w:sdtPr>
        <w:rPr>
          <w:rFonts w:ascii="Arial" w:hAnsi="Arial" w:cs="Arial"/>
          <w:b/>
          <w:bCs/>
          <w:sz w:val="22"/>
          <w:szCs w:val="22"/>
          <w:bdr w:val="none" w:sz="0" w:space="0" w:color="auto" w:frame="1"/>
        </w:rPr>
        <w:id w:val="-863429566"/>
        <w15:repeatingSection/>
      </w:sdtPr>
      <w:sdtContent>
        <w:sdt>
          <w:sdtPr>
            <w:rPr>
              <w:rFonts w:ascii="Arial" w:hAnsi="Arial" w:cs="Arial"/>
              <w:b/>
              <w:bCs/>
              <w:sz w:val="22"/>
              <w:szCs w:val="22"/>
              <w:bdr w:val="none" w:sz="0" w:space="0" w:color="auto" w:frame="1"/>
            </w:rPr>
            <w:id w:val="-217593215"/>
            <w:placeholder>
              <w:docPart w:val="148A937E652F4D94839360B658C910E1"/>
            </w:placeholder>
            <w15:repeatingSectionItem/>
          </w:sdtPr>
          <w:sdtContent>
            <w:p w14:paraId="7E615AF8" w14:textId="469AC924" w:rsidR="00FE24B9" w:rsidRPr="00A13D90" w:rsidRDefault="00000000" w:rsidP="00A248DC">
              <w:pPr>
                <w:tabs>
                  <w:tab w:val="left" w:pos="426"/>
                </w:tabs>
                <w:jc w:val="both"/>
                <w:rPr>
                  <w:rFonts w:ascii="Arial" w:hAnsi="Arial" w:cs="Arial"/>
                  <w:sz w:val="22"/>
                  <w:szCs w:val="22"/>
                </w:rPr>
              </w:pPr>
              <w:sdt>
                <w:sdtPr>
                  <w:rPr>
                    <w:rStyle w:val="Laad1"/>
                    <w:rFonts w:cs="Arial"/>
                  </w:rPr>
                  <w:id w:val="-55942314"/>
                  <w:placeholder>
                    <w:docPart w:val="039707901F8E475E9C488AB38DE9FE1F"/>
                  </w:placeholder>
                  <w:dropDownList>
                    <w:listItem w:displayText="Vali seos isikuandmete töötlemisega." w:value="Vali seos isikuandmete töötlemisega."/>
                    <w:listItem w:displayText="Eelnõu on seotud isikuandmete töötlemisega isikuandmete kaitse üldmääruse tähenduses ning selle kohta on koostatud täpsem mõjuanalüüs käesoleva eelnõu seletuskirja 4.1. punktis." w:value="Eelnõu on seotud isikuandmete töötlemisega isikuandmete kaitse üldmääruse tähenduses ning selle kohta on koostatud täpsem mõjuanalüüs käesoleva eelnõu seletuskirja 4.1. punktis."/>
                    <w:listItem w:displayText="Eelnõu ei too kaasa olulist mõju isikuandmete töötlemisel." w:value="Eelnõu ei too kaasa olulist mõju isikuandmete töötlemisel."/>
                    <w:listItem w:displayText="Eelnõu ei ole seotud isikuandmete töötlemisega isikuandmete kaitse üldmääruse tähenduses." w:value="Eelnõu ei ole seotud isikuandmete töötlemisega isikuandmete kaitse üldmääruse tähenduses."/>
                    <w:listItem w:displayText="Määrus on seotud isikuandmete töötlemisega isikuandmete kaitse üldmääruse tähenduses ning selle kohta on koostatud täpsem mõjuanalüüs käesoleva eelnõu seletuskirja 4.1. punktis." w:value="Määrus on seotud isikuandmete töötlemisega isikuandmete kaitse üldmääruse tähenduses ning selle kohta on koostatud täpsem mõjuanalüüs käesoleva eelnõu seletuskirja 4.1. punktis."/>
                    <w:listItem w:displayText="Määrus ei too kaasa olulist mõju isikuandmete töötlemisel. " w:value="Määrus ei too kaasa olulist mõju isikuandmete töötlemisel. "/>
                    <w:listItem w:displayText="Määrus ei ole seotud isikuandmete töötlemisega isikuandmete kaitse üldmääruse tähenduses." w:value="Määrus ei ole seotud isikuandmete töötlemisega isikuandmete kaitse üldmääruse tähenduses."/>
                  </w:dropDownList>
                </w:sdtPr>
                <w:sdtContent>
                  <w:r w:rsidR="00BA44DB">
                    <w:rPr>
                      <w:rStyle w:val="Laad1"/>
                      <w:rFonts w:cs="Arial"/>
                    </w:rPr>
                    <w:t>Määrus on seotud isikuandmete töötlemisega isikuandmete kaitse üldmääruse tähenduses ning selle kohta on koostatud täpsem mõjuanalüüs käesoleva eelnõu seletuskirja 4.1. punktis.</w:t>
                  </w:r>
                </w:sdtContent>
              </w:sdt>
            </w:p>
          </w:sdtContent>
        </w:sdt>
      </w:sdtContent>
    </w:sdt>
    <w:p w14:paraId="77EBC7FD" w14:textId="77777777" w:rsidR="00FE24B9" w:rsidRPr="00A13D90" w:rsidRDefault="00FE24B9" w:rsidP="00A248DC">
      <w:pPr>
        <w:tabs>
          <w:tab w:val="left" w:pos="426"/>
        </w:tabs>
        <w:jc w:val="both"/>
        <w:rPr>
          <w:rFonts w:ascii="Arial" w:hAnsi="Arial" w:cs="Arial"/>
          <w:sz w:val="22"/>
          <w:szCs w:val="22"/>
        </w:rPr>
      </w:pPr>
    </w:p>
    <w:p w14:paraId="0249A4B6" w14:textId="53F13488" w:rsidR="0000075D" w:rsidRPr="00A13D90" w:rsidRDefault="00000000" w:rsidP="00A248DC">
      <w:pPr>
        <w:jc w:val="both"/>
        <w:rPr>
          <w:rFonts w:ascii="Arial" w:hAnsi="Arial" w:cs="Arial"/>
          <w:sz w:val="22"/>
          <w:szCs w:val="22"/>
        </w:rPr>
      </w:pPr>
      <w:sdt>
        <w:sdtPr>
          <w:rPr>
            <w:rFonts w:ascii="Arial" w:hAnsi="Arial" w:cs="Arial"/>
            <w:sz w:val="22"/>
            <w:szCs w:val="22"/>
          </w:rPr>
          <w:id w:val="211466634"/>
          <w:placeholder>
            <w:docPart w:val="980E2878777741CBA25ADC53837C2A3D"/>
          </w:placeholder>
          <w:dropDownList>
            <w:listItem w:displayText="Vali mõju halduskoormusele." w:value="Vali mõju halduskoormusele."/>
            <w:listItem w:displayText="Eelnõu mõjutab halduskoormust. Täpsem kirjeldus halduskoormuse muutustest on esitatud seletuskirja punktis 4.2." w:value="Eelnõu mõjutab halduskoormust. Täpsem kirjeldus halduskoormuse muutustest on esitatud seletuskirja punktis 4.2."/>
            <w:listItem w:displayText="Eelnõuga ei kaasne vahetut mõju halduskoormusele. " w:value="Eelnõuga ei kaasne vahetut mõju halduskoormusele. "/>
            <w:listItem w:displayText="Määrus mõjutab halduskoormust. Täpsem kirjeldus halduskoormuse muutustest on esitatud seletuskirja punktis 4.2." w:value="Määrus mõjutab halduskoormust. Täpsem kirjeldus halduskoormuse muutustest on esitatud seletuskirja punktis 4.2."/>
            <w:listItem w:displayText="Määrusega ei kaasne vahetut mõju halduskoormusele." w:value="Määrusega ei kaasne vahetut mõju halduskoormusele."/>
          </w:dropDownList>
        </w:sdtPr>
        <w:sdtContent>
          <w:r w:rsidR="00BA44DB" w:rsidRPr="77ABA3F0">
            <w:rPr>
              <w:rFonts w:ascii="Arial" w:hAnsi="Arial" w:cs="Arial"/>
              <w:sz w:val="22"/>
              <w:szCs w:val="22"/>
            </w:rPr>
            <w:t>Määrus mõjutab halduskoormust. Täpsem kirjeldus halduskoormuse muutustest on esitatud seletuskirja punktis 4.2.</w:t>
          </w:r>
        </w:sdtContent>
      </w:sdt>
      <w:r w:rsidR="0000075D" w:rsidRPr="77ABA3F0">
        <w:rPr>
          <w:rFonts w:ascii="Arial" w:hAnsi="Arial" w:cs="Arial"/>
          <w:sz w:val="22"/>
          <w:szCs w:val="22"/>
        </w:rPr>
        <w:t xml:space="preserve"> </w:t>
      </w:r>
    </w:p>
    <w:p w14:paraId="3BD28840" w14:textId="77777777" w:rsidR="00FE24B9" w:rsidRPr="00A13D90" w:rsidRDefault="00FE24B9" w:rsidP="00A248DC">
      <w:pPr>
        <w:tabs>
          <w:tab w:val="left" w:pos="426"/>
        </w:tabs>
        <w:jc w:val="both"/>
        <w:rPr>
          <w:rFonts w:ascii="Arial" w:hAnsi="Arial" w:cs="Arial"/>
          <w:sz w:val="22"/>
          <w:szCs w:val="22"/>
        </w:rPr>
      </w:pPr>
    </w:p>
    <w:p w14:paraId="3F099828" w14:textId="77777777" w:rsidR="00BF71A0" w:rsidRPr="00A13D90" w:rsidRDefault="00F72AB5" w:rsidP="00A248DC">
      <w:pPr>
        <w:jc w:val="both"/>
        <w:rPr>
          <w:rFonts w:ascii="Arial" w:hAnsi="Arial" w:cs="Arial"/>
          <w:b/>
          <w:bCs/>
          <w:sz w:val="22"/>
          <w:szCs w:val="22"/>
          <w:lang w:eastAsia="et-EE"/>
        </w:rPr>
      </w:pPr>
      <w:r w:rsidRPr="00A13D90">
        <w:rPr>
          <w:rFonts w:ascii="Arial" w:hAnsi="Arial" w:cs="Arial"/>
          <w:b/>
          <w:bCs/>
          <w:sz w:val="22"/>
          <w:szCs w:val="22"/>
          <w:lang w:eastAsia="et-EE"/>
        </w:rPr>
        <w:t>2</w:t>
      </w:r>
      <w:r w:rsidR="0004635E" w:rsidRPr="00A13D90">
        <w:rPr>
          <w:rFonts w:ascii="Arial" w:hAnsi="Arial" w:cs="Arial"/>
          <w:b/>
          <w:bCs/>
          <w:sz w:val="22"/>
          <w:szCs w:val="22"/>
          <w:lang w:eastAsia="et-EE"/>
        </w:rPr>
        <w:t xml:space="preserve">. </w:t>
      </w:r>
      <w:r w:rsidR="00FE2EBD" w:rsidRPr="00A13D90">
        <w:rPr>
          <w:rFonts w:ascii="Arial" w:hAnsi="Arial" w:cs="Arial"/>
          <w:b/>
          <w:bCs/>
          <w:sz w:val="22"/>
          <w:szCs w:val="22"/>
          <w:lang w:eastAsia="et-EE"/>
        </w:rPr>
        <w:t>Eelnõu sisu ja võrdlev analüüs</w:t>
      </w:r>
    </w:p>
    <w:p w14:paraId="6E1F1AB5" w14:textId="77777777" w:rsidR="00FE2EBD" w:rsidRPr="00A13D90" w:rsidRDefault="00FE2EBD" w:rsidP="00A248DC">
      <w:pPr>
        <w:jc w:val="both"/>
        <w:rPr>
          <w:rFonts w:ascii="Arial" w:hAnsi="Arial" w:cs="Arial"/>
          <w:bCs/>
          <w:sz w:val="22"/>
          <w:szCs w:val="22"/>
          <w:lang w:eastAsia="et-EE"/>
        </w:rPr>
      </w:pPr>
    </w:p>
    <w:p w14:paraId="3A508C56" w14:textId="77777777" w:rsidR="004576DB" w:rsidRPr="00A13D90" w:rsidRDefault="004576DB" w:rsidP="00A248DC">
      <w:pPr>
        <w:jc w:val="both"/>
        <w:rPr>
          <w:rFonts w:ascii="Arial" w:hAnsi="Arial" w:cs="Arial"/>
          <w:sz w:val="22"/>
          <w:szCs w:val="22"/>
        </w:rPr>
        <w:sectPr w:rsidR="004576DB" w:rsidRPr="00A13D90" w:rsidSect="00A8180C">
          <w:type w:val="continuous"/>
          <w:pgSz w:w="11907" w:h="16840" w:code="9"/>
          <w:pgMar w:top="1134" w:right="1134" w:bottom="1134" w:left="1701" w:header="709" w:footer="709" w:gutter="0"/>
          <w:cols w:space="708"/>
          <w:titlePg/>
          <w:docGrid w:linePitch="360"/>
        </w:sectPr>
      </w:pPr>
    </w:p>
    <w:p w14:paraId="71DFFC5C" w14:textId="7CA3E9FE" w:rsidR="00BA44DB" w:rsidRPr="00BA44DB" w:rsidRDefault="00BA44DB" w:rsidP="00BA44DB">
      <w:pPr>
        <w:jc w:val="both"/>
        <w:rPr>
          <w:rFonts w:ascii="Arial" w:hAnsi="Arial" w:cs="Arial"/>
          <w:bCs/>
          <w:sz w:val="22"/>
          <w:szCs w:val="22"/>
          <w:lang w:eastAsia="et-EE"/>
        </w:rPr>
      </w:pPr>
      <w:r w:rsidRPr="00AE3EBB">
        <w:rPr>
          <w:rFonts w:ascii="Arial" w:hAnsi="Arial" w:cs="Arial"/>
          <w:b/>
          <w:sz w:val="22"/>
          <w:szCs w:val="22"/>
          <w:lang w:eastAsia="et-EE"/>
        </w:rPr>
        <w:t xml:space="preserve">Eelnõu </w:t>
      </w:r>
      <w:r w:rsidR="003E5A87">
        <w:rPr>
          <w:rFonts w:ascii="Arial" w:hAnsi="Arial" w:cs="Arial"/>
          <w:b/>
          <w:sz w:val="22"/>
          <w:szCs w:val="22"/>
          <w:lang w:eastAsia="et-EE"/>
        </w:rPr>
        <w:t>§-ga</w:t>
      </w:r>
      <w:r w:rsidRPr="00AE3EBB">
        <w:rPr>
          <w:rFonts w:ascii="Arial" w:hAnsi="Arial" w:cs="Arial"/>
          <w:b/>
          <w:sz w:val="22"/>
          <w:szCs w:val="22"/>
          <w:lang w:eastAsia="et-EE"/>
        </w:rPr>
        <w:t xml:space="preserve"> 1</w:t>
      </w:r>
      <w:r w:rsidRPr="00BA44DB">
        <w:rPr>
          <w:rFonts w:ascii="Arial" w:hAnsi="Arial" w:cs="Arial"/>
          <w:bCs/>
          <w:sz w:val="22"/>
          <w:szCs w:val="22"/>
          <w:lang w:eastAsia="et-EE"/>
        </w:rPr>
        <w:t xml:space="preserve"> muudetakse Vabariigi Valitsuse 1. detsembri 2016. a määrust nr</w:t>
      </w:r>
      <w:r w:rsidR="00734AAB">
        <w:rPr>
          <w:rFonts w:ascii="Arial" w:hAnsi="Arial" w:cs="Arial"/>
          <w:bCs/>
          <w:sz w:val="22"/>
          <w:szCs w:val="22"/>
          <w:lang w:eastAsia="et-EE"/>
        </w:rPr>
        <w:t> </w:t>
      </w:r>
      <w:r w:rsidRPr="00BA44DB">
        <w:rPr>
          <w:rFonts w:ascii="Arial" w:hAnsi="Arial" w:cs="Arial"/>
          <w:bCs/>
          <w:sz w:val="22"/>
          <w:szCs w:val="22"/>
          <w:lang w:eastAsia="et-EE"/>
        </w:rPr>
        <w:t xml:space="preserve">138 „Tervise infosüsteemi põhimäärus“ (edaspidi </w:t>
      </w:r>
      <w:r w:rsidRPr="3A3F0A73">
        <w:rPr>
          <w:rFonts w:ascii="Arial" w:hAnsi="Arial" w:cs="Arial"/>
          <w:i/>
          <w:sz w:val="22"/>
          <w:szCs w:val="22"/>
          <w:lang w:eastAsia="et-EE"/>
        </w:rPr>
        <w:t>määrus</w:t>
      </w:r>
      <w:r w:rsidRPr="00BA44DB">
        <w:rPr>
          <w:rFonts w:ascii="Arial" w:hAnsi="Arial" w:cs="Arial"/>
          <w:bCs/>
          <w:sz w:val="22"/>
          <w:szCs w:val="22"/>
          <w:lang w:eastAsia="et-EE"/>
        </w:rPr>
        <w:t>).</w:t>
      </w:r>
    </w:p>
    <w:p w14:paraId="38E15B9F" w14:textId="083D58BB" w:rsidR="00BA44DB" w:rsidRPr="00BA44DB" w:rsidRDefault="00BA44DB" w:rsidP="00BA44DB">
      <w:pPr>
        <w:jc w:val="both"/>
        <w:rPr>
          <w:rFonts w:ascii="Arial" w:hAnsi="Arial" w:cs="Arial"/>
          <w:bCs/>
          <w:sz w:val="22"/>
          <w:szCs w:val="22"/>
          <w:lang w:eastAsia="et-EE"/>
        </w:rPr>
      </w:pPr>
    </w:p>
    <w:p w14:paraId="067861D7" w14:textId="666BC2DD" w:rsidR="00BA44DB" w:rsidRDefault="00BA44DB" w:rsidP="0A96B0E0">
      <w:pPr>
        <w:jc w:val="both"/>
        <w:rPr>
          <w:rFonts w:ascii="Arial" w:hAnsi="Arial" w:cs="Arial"/>
          <w:sz w:val="22"/>
          <w:szCs w:val="22"/>
          <w:lang w:eastAsia="et-EE"/>
        </w:rPr>
      </w:pPr>
      <w:r w:rsidRPr="0A96B0E0">
        <w:rPr>
          <w:rFonts w:ascii="Arial" w:hAnsi="Arial" w:cs="Arial"/>
          <w:b/>
          <w:bCs/>
          <w:sz w:val="22"/>
          <w:szCs w:val="22"/>
          <w:lang w:eastAsia="et-EE"/>
        </w:rPr>
        <w:t xml:space="preserve">Eelnõu </w:t>
      </w:r>
      <w:r w:rsidR="00AE3EBB" w:rsidRPr="0A96B0E0">
        <w:rPr>
          <w:rFonts w:ascii="Arial" w:hAnsi="Arial" w:cs="Arial"/>
          <w:b/>
          <w:bCs/>
          <w:sz w:val="22"/>
          <w:szCs w:val="22"/>
          <w:lang w:eastAsia="et-EE"/>
        </w:rPr>
        <w:t xml:space="preserve">§ 1 </w:t>
      </w:r>
      <w:r w:rsidRPr="0A96B0E0">
        <w:rPr>
          <w:rFonts w:ascii="Arial" w:hAnsi="Arial" w:cs="Arial"/>
          <w:b/>
          <w:bCs/>
          <w:sz w:val="22"/>
          <w:szCs w:val="22"/>
          <w:lang w:eastAsia="et-EE"/>
        </w:rPr>
        <w:t xml:space="preserve">punktiga 1 </w:t>
      </w:r>
      <w:r w:rsidRPr="0A96B0E0">
        <w:rPr>
          <w:rFonts w:ascii="Arial" w:hAnsi="Arial" w:cs="Arial"/>
          <w:sz w:val="22"/>
          <w:szCs w:val="22"/>
          <w:lang w:eastAsia="et-EE"/>
        </w:rPr>
        <w:t>täiendatakse määruse § 2</w:t>
      </w:r>
      <w:r w:rsidR="00D94397" w:rsidRPr="0A96B0E0">
        <w:rPr>
          <w:rFonts w:ascii="Arial" w:hAnsi="Arial" w:cs="Arial"/>
          <w:sz w:val="22"/>
          <w:szCs w:val="22"/>
          <w:vertAlign w:val="superscript"/>
          <w:lang w:eastAsia="et-EE"/>
        </w:rPr>
        <w:t>1</w:t>
      </w:r>
      <w:r w:rsidR="00D94397" w:rsidRPr="0A96B0E0">
        <w:rPr>
          <w:rFonts w:ascii="Arial" w:hAnsi="Arial" w:cs="Arial"/>
          <w:sz w:val="22"/>
          <w:szCs w:val="22"/>
          <w:lang w:eastAsia="et-EE"/>
        </w:rPr>
        <w:t xml:space="preserve"> </w:t>
      </w:r>
      <w:r w:rsidR="00B03F21" w:rsidRPr="0A96B0E0">
        <w:rPr>
          <w:rFonts w:ascii="Arial" w:hAnsi="Arial" w:cs="Arial"/>
          <w:sz w:val="22"/>
          <w:szCs w:val="22"/>
          <w:lang w:eastAsia="et-EE"/>
        </w:rPr>
        <w:t>lõiget</w:t>
      </w:r>
      <w:r w:rsidR="00AF741F" w:rsidRPr="0A96B0E0">
        <w:rPr>
          <w:rFonts w:ascii="Arial" w:hAnsi="Arial" w:cs="Arial"/>
          <w:sz w:val="22"/>
          <w:szCs w:val="22"/>
          <w:lang w:eastAsia="et-EE"/>
        </w:rPr>
        <w:t xml:space="preserve"> 2 </w:t>
      </w:r>
      <w:r w:rsidR="009F2AD1" w:rsidRPr="0A96B0E0">
        <w:rPr>
          <w:rFonts w:ascii="Arial" w:hAnsi="Arial" w:cs="Arial"/>
          <w:sz w:val="22"/>
          <w:szCs w:val="22"/>
          <w:lang w:eastAsia="et-EE"/>
        </w:rPr>
        <w:t>punktiga 5</w:t>
      </w:r>
      <w:r w:rsidR="00A41689" w:rsidRPr="0A96B0E0">
        <w:rPr>
          <w:rFonts w:ascii="Arial" w:hAnsi="Arial" w:cs="Arial"/>
          <w:sz w:val="22"/>
          <w:szCs w:val="22"/>
          <w:lang w:eastAsia="et-EE"/>
        </w:rPr>
        <w:t>,</w:t>
      </w:r>
      <w:r w:rsidR="009F2AD1" w:rsidRPr="0A96B0E0">
        <w:rPr>
          <w:rFonts w:ascii="Arial" w:hAnsi="Arial" w:cs="Arial"/>
          <w:sz w:val="22"/>
          <w:szCs w:val="22"/>
          <w:lang w:eastAsia="et-EE"/>
        </w:rPr>
        <w:t xml:space="preserve"> lisades tervise infosüsteemi </w:t>
      </w:r>
      <w:r w:rsidR="00CD6E98" w:rsidRPr="0A96B0E0">
        <w:rPr>
          <w:rFonts w:ascii="Arial" w:hAnsi="Arial" w:cs="Arial"/>
          <w:sz w:val="22"/>
          <w:szCs w:val="22"/>
          <w:lang w:eastAsia="et-EE"/>
        </w:rPr>
        <w:t xml:space="preserve">(edaspidi TIS) </w:t>
      </w:r>
      <w:r w:rsidR="009F2AD1" w:rsidRPr="0A96B0E0">
        <w:rPr>
          <w:rFonts w:ascii="Arial" w:hAnsi="Arial" w:cs="Arial"/>
          <w:sz w:val="22"/>
          <w:szCs w:val="22"/>
          <w:lang w:eastAsia="et-EE"/>
        </w:rPr>
        <w:t>koosseisu geneetilise andmestiku koos selle hald</w:t>
      </w:r>
      <w:r w:rsidR="00D9309D" w:rsidRPr="0A96B0E0">
        <w:rPr>
          <w:rFonts w:ascii="Arial" w:hAnsi="Arial" w:cs="Arial"/>
          <w:sz w:val="22"/>
          <w:szCs w:val="22"/>
          <w:lang w:eastAsia="et-EE"/>
        </w:rPr>
        <w:t xml:space="preserve">amise </w:t>
      </w:r>
      <w:r w:rsidR="009F2AD1" w:rsidRPr="0A96B0E0">
        <w:rPr>
          <w:rFonts w:ascii="Arial" w:hAnsi="Arial" w:cs="Arial"/>
          <w:sz w:val="22"/>
          <w:szCs w:val="22"/>
          <w:lang w:eastAsia="et-EE"/>
        </w:rPr>
        <w:t>süsteemiga.</w:t>
      </w:r>
      <w:r w:rsidR="00282E98">
        <w:t xml:space="preserve"> </w:t>
      </w:r>
      <w:r w:rsidR="00596CF7">
        <w:t>I</w:t>
      </w:r>
      <w:r w:rsidR="00282E98" w:rsidRPr="0A96B0E0">
        <w:rPr>
          <w:rFonts w:ascii="Arial" w:hAnsi="Arial" w:cs="Arial"/>
          <w:sz w:val="22"/>
          <w:szCs w:val="22"/>
          <w:lang w:eastAsia="et-EE"/>
        </w:rPr>
        <w:t xml:space="preserve">nfosüsteemi ülesehitust </w:t>
      </w:r>
      <w:r w:rsidR="00596CF7" w:rsidRPr="0A96B0E0">
        <w:rPr>
          <w:rFonts w:ascii="Arial" w:hAnsi="Arial" w:cs="Arial"/>
          <w:sz w:val="22"/>
          <w:szCs w:val="22"/>
          <w:lang w:eastAsia="et-EE"/>
        </w:rPr>
        <w:t xml:space="preserve">täiendatakse </w:t>
      </w:r>
      <w:r w:rsidR="00282E98" w:rsidRPr="0A96B0E0">
        <w:rPr>
          <w:rFonts w:ascii="Arial" w:hAnsi="Arial" w:cs="Arial"/>
          <w:sz w:val="22"/>
          <w:szCs w:val="22"/>
          <w:lang w:eastAsia="et-EE"/>
        </w:rPr>
        <w:t xml:space="preserve">seoses personaalmeditsiinis pakutavate geneetilistel andmetel põhinevate teenuste ning </w:t>
      </w:r>
      <w:r w:rsidR="00A93428" w:rsidRPr="0A96B0E0">
        <w:rPr>
          <w:rFonts w:ascii="Arial" w:hAnsi="Arial" w:cs="Arial"/>
          <w:sz w:val="22"/>
          <w:szCs w:val="22"/>
          <w:lang w:eastAsia="et-EE"/>
        </w:rPr>
        <w:t xml:space="preserve">sellega </w:t>
      </w:r>
      <w:r w:rsidR="00282E98" w:rsidRPr="0A96B0E0">
        <w:rPr>
          <w:rFonts w:ascii="Arial" w:hAnsi="Arial" w:cs="Arial"/>
          <w:sz w:val="22"/>
          <w:szCs w:val="22"/>
          <w:lang w:eastAsia="et-EE"/>
        </w:rPr>
        <w:t>seonduva andmetöötlusega</w:t>
      </w:r>
      <w:r w:rsidR="00596CF7" w:rsidRPr="0A96B0E0">
        <w:rPr>
          <w:rFonts w:ascii="Arial" w:hAnsi="Arial" w:cs="Arial"/>
          <w:sz w:val="22"/>
          <w:szCs w:val="22"/>
          <w:lang w:eastAsia="et-EE"/>
        </w:rPr>
        <w:t>.</w:t>
      </w:r>
    </w:p>
    <w:p w14:paraId="6E0752C3" w14:textId="244019A1" w:rsidR="00713AA3" w:rsidRPr="00713AA3" w:rsidRDefault="00713AA3" w:rsidP="77ABA3F0">
      <w:pPr>
        <w:jc w:val="both"/>
        <w:rPr>
          <w:rFonts w:ascii="Arial" w:hAnsi="Arial" w:cs="Arial"/>
          <w:sz w:val="22"/>
          <w:szCs w:val="22"/>
          <w:lang w:eastAsia="et-EE"/>
        </w:rPr>
      </w:pPr>
      <w:r w:rsidRPr="77ABA3F0">
        <w:rPr>
          <w:rFonts w:ascii="Arial" w:hAnsi="Arial" w:cs="Arial"/>
          <w:sz w:val="22"/>
          <w:szCs w:val="22"/>
          <w:lang w:eastAsia="et-EE"/>
        </w:rPr>
        <w:t xml:space="preserve">Muudatuse eesmärk on luua selge õiguslik alus geneetiliste andmete süstemaatiliseks kogumiseks, säilitamiseks ja haldamiseks </w:t>
      </w:r>
      <w:r w:rsidR="00EF7108">
        <w:rPr>
          <w:rFonts w:ascii="Arial" w:hAnsi="Arial" w:cs="Arial"/>
          <w:sz w:val="22"/>
          <w:szCs w:val="22"/>
          <w:lang w:eastAsia="et-EE"/>
        </w:rPr>
        <w:t>TIS-</w:t>
      </w:r>
      <w:r w:rsidR="00EF7108" w:rsidRPr="3A3F0A73">
        <w:rPr>
          <w:rFonts w:ascii="Arial" w:hAnsi="Arial" w:cs="Arial"/>
          <w:sz w:val="22"/>
          <w:szCs w:val="22"/>
          <w:lang w:eastAsia="et-EE"/>
        </w:rPr>
        <w:t>i</w:t>
      </w:r>
      <w:r w:rsidRPr="77ABA3F0">
        <w:rPr>
          <w:rFonts w:ascii="Arial" w:hAnsi="Arial" w:cs="Arial"/>
          <w:sz w:val="22"/>
          <w:szCs w:val="22"/>
          <w:lang w:eastAsia="et-EE"/>
        </w:rPr>
        <w:t xml:space="preserve"> osana. Geneetilise andmestiku ja selle hald</w:t>
      </w:r>
      <w:r w:rsidR="00CB4AE0">
        <w:rPr>
          <w:rFonts w:ascii="Arial" w:hAnsi="Arial" w:cs="Arial"/>
          <w:sz w:val="22"/>
          <w:szCs w:val="22"/>
          <w:lang w:eastAsia="et-EE"/>
        </w:rPr>
        <w:t>amise</w:t>
      </w:r>
      <w:r w:rsidR="00F830A5">
        <w:rPr>
          <w:rFonts w:ascii="Arial" w:hAnsi="Arial" w:cs="Arial"/>
          <w:sz w:val="22"/>
          <w:szCs w:val="22"/>
          <w:lang w:eastAsia="et-EE"/>
        </w:rPr>
        <w:t xml:space="preserve"> </w:t>
      </w:r>
      <w:r w:rsidRPr="3A3F0A73">
        <w:rPr>
          <w:rFonts w:ascii="Arial" w:hAnsi="Arial" w:cs="Arial"/>
          <w:sz w:val="22"/>
          <w:szCs w:val="22"/>
          <w:lang w:eastAsia="et-EE"/>
        </w:rPr>
        <w:t>süsteemi</w:t>
      </w:r>
      <w:r w:rsidRPr="77ABA3F0">
        <w:rPr>
          <w:rFonts w:ascii="Arial" w:hAnsi="Arial" w:cs="Arial"/>
          <w:sz w:val="22"/>
          <w:szCs w:val="22"/>
          <w:lang w:eastAsia="et-EE"/>
        </w:rPr>
        <w:t xml:space="preserve"> eraldi nimetamine võimaldab täpsemalt reguleerida geneetiliste andmete töötlemist, arvestades nende eripära, tundlikkust ja kõrgendatud andmekaitsevajadust.</w:t>
      </w:r>
    </w:p>
    <w:p w14:paraId="29FEE6F2" w14:textId="5C7B08AC" w:rsidR="00713AA3" w:rsidRPr="00713AA3" w:rsidRDefault="00713AA3" w:rsidP="00713AA3">
      <w:pPr>
        <w:jc w:val="both"/>
        <w:rPr>
          <w:rFonts w:ascii="Arial" w:hAnsi="Arial" w:cs="Arial"/>
          <w:bCs/>
          <w:sz w:val="22"/>
          <w:szCs w:val="22"/>
          <w:lang w:eastAsia="et-EE"/>
        </w:rPr>
      </w:pPr>
      <w:r w:rsidRPr="00713AA3">
        <w:rPr>
          <w:rFonts w:ascii="Arial" w:hAnsi="Arial" w:cs="Arial"/>
          <w:bCs/>
          <w:sz w:val="22"/>
          <w:szCs w:val="22"/>
          <w:lang w:eastAsia="et-EE"/>
        </w:rPr>
        <w:t xml:space="preserve">Täiendusega tagatakse, et geneetiliste andmete haldamine toimub läbipaistvalt </w:t>
      </w:r>
      <w:r w:rsidR="00612677" w:rsidRPr="3A3F0A73">
        <w:rPr>
          <w:rFonts w:ascii="Arial" w:hAnsi="Arial" w:cs="Arial"/>
          <w:sz w:val="22"/>
          <w:szCs w:val="22"/>
          <w:lang w:eastAsia="et-EE"/>
        </w:rPr>
        <w:t>ja</w:t>
      </w:r>
      <w:r w:rsidRPr="00713AA3">
        <w:rPr>
          <w:rFonts w:ascii="Arial" w:hAnsi="Arial" w:cs="Arial"/>
          <w:bCs/>
          <w:sz w:val="22"/>
          <w:szCs w:val="22"/>
          <w:lang w:eastAsia="et-EE"/>
        </w:rPr>
        <w:t xml:space="preserve"> ühtsete põhimõtete alusel, toetades nende turvalist kasutamist tervishoiuteenuse osutamisel, ennetustegevustes ja muudel seadusega ettenähtud eesmärkidel. Samas ei muuda säte geneetiliste andmete töötlemise aluseid ega ulatust, vaid täpsustab </w:t>
      </w:r>
      <w:r w:rsidR="004758AD">
        <w:rPr>
          <w:rFonts w:ascii="Arial" w:hAnsi="Arial" w:cs="Arial"/>
          <w:bCs/>
          <w:sz w:val="22"/>
          <w:szCs w:val="22"/>
          <w:lang w:eastAsia="et-EE"/>
        </w:rPr>
        <w:t>TIS-</w:t>
      </w:r>
      <w:r w:rsidR="004758AD" w:rsidRPr="3A3F0A73">
        <w:rPr>
          <w:rFonts w:ascii="Arial" w:hAnsi="Arial" w:cs="Arial"/>
          <w:sz w:val="22"/>
          <w:szCs w:val="22"/>
          <w:lang w:eastAsia="et-EE"/>
        </w:rPr>
        <w:t>i</w:t>
      </w:r>
      <w:r w:rsidRPr="00713AA3">
        <w:rPr>
          <w:rFonts w:ascii="Arial" w:hAnsi="Arial" w:cs="Arial"/>
          <w:bCs/>
          <w:sz w:val="22"/>
          <w:szCs w:val="22"/>
          <w:lang w:eastAsia="et-EE"/>
        </w:rPr>
        <w:t xml:space="preserve"> struktuuri.</w:t>
      </w:r>
    </w:p>
    <w:p w14:paraId="32EE9F2B" w14:textId="2618172E" w:rsidR="00713AA3" w:rsidRPr="00713AA3" w:rsidRDefault="00713AA3" w:rsidP="00713AA3">
      <w:pPr>
        <w:jc w:val="both"/>
        <w:rPr>
          <w:rFonts w:ascii="Arial" w:hAnsi="Arial" w:cs="Arial"/>
          <w:bCs/>
          <w:sz w:val="22"/>
          <w:szCs w:val="22"/>
          <w:lang w:eastAsia="et-EE"/>
        </w:rPr>
      </w:pPr>
      <w:r w:rsidRPr="00713AA3">
        <w:rPr>
          <w:rFonts w:ascii="Arial" w:hAnsi="Arial" w:cs="Arial"/>
          <w:bCs/>
          <w:sz w:val="22"/>
          <w:szCs w:val="22"/>
          <w:lang w:eastAsia="et-EE"/>
        </w:rPr>
        <w:t xml:space="preserve">Muudatus aitab suurendada õigusselgust </w:t>
      </w:r>
      <w:r w:rsidR="00B8480F">
        <w:rPr>
          <w:rFonts w:ascii="Arial" w:hAnsi="Arial" w:cs="Arial"/>
          <w:bCs/>
          <w:sz w:val="22"/>
          <w:szCs w:val="22"/>
          <w:lang w:eastAsia="et-EE"/>
        </w:rPr>
        <w:t>TIS-</w:t>
      </w:r>
      <w:r w:rsidR="00B8480F" w:rsidRPr="3A3F0A73">
        <w:rPr>
          <w:rFonts w:ascii="Arial" w:hAnsi="Arial" w:cs="Arial"/>
          <w:sz w:val="22"/>
          <w:szCs w:val="22"/>
          <w:lang w:eastAsia="et-EE"/>
        </w:rPr>
        <w:t>i</w:t>
      </w:r>
      <w:r w:rsidRPr="00713AA3">
        <w:rPr>
          <w:rFonts w:ascii="Arial" w:hAnsi="Arial" w:cs="Arial"/>
          <w:bCs/>
          <w:sz w:val="22"/>
          <w:szCs w:val="22"/>
          <w:lang w:eastAsia="et-EE"/>
        </w:rPr>
        <w:t xml:space="preserve"> ülesehituses, toetab infosüsteemide koostoimet ning on kooskõlas isikuandmete kaitse ja andmete turvalisuse põhimõtetega.</w:t>
      </w:r>
    </w:p>
    <w:p w14:paraId="6710E08E" w14:textId="77777777" w:rsidR="003E5A87" w:rsidRDefault="003E5A87" w:rsidP="77ABA3F0">
      <w:pPr>
        <w:jc w:val="both"/>
        <w:rPr>
          <w:rFonts w:ascii="Arial" w:hAnsi="Arial" w:cs="Arial"/>
          <w:b/>
          <w:bCs/>
          <w:sz w:val="22"/>
          <w:szCs w:val="22"/>
          <w:lang w:eastAsia="et-EE"/>
        </w:rPr>
      </w:pPr>
    </w:p>
    <w:p w14:paraId="04544398" w14:textId="1BFDE09D" w:rsidR="00BA44DB" w:rsidRPr="00BA44DB" w:rsidRDefault="00BA44DB" w:rsidP="77ABA3F0">
      <w:pPr>
        <w:jc w:val="both"/>
        <w:rPr>
          <w:rFonts w:ascii="Arial" w:hAnsi="Arial" w:cs="Arial"/>
          <w:sz w:val="22"/>
          <w:szCs w:val="22"/>
          <w:lang w:eastAsia="et-EE"/>
        </w:rPr>
      </w:pPr>
      <w:r w:rsidRPr="0A96B0E0">
        <w:rPr>
          <w:rFonts w:ascii="Arial" w:hAnsi="Arial" w:cs="Arial"/>
          <w:b/>
          <w:bCs/>
          <w:sz w:val="22"/>
          <w:szCs w:val="22"/>
          <w:lang w:eastAsia="et-EE"/>
        </w:rPr>
        <w:t xml:space="preserve">Eelnõu </w:t>
      </w:r>
      <w:r w:rsidR="00AE3EBB" w:rsidRPr="0A96B0E0">
        <w:rPr>
          <w:rFonts w:ascii="Arial" w:hAnsi="Arial" w:cs="Arial"/>
          <w:b/>
          <w:bCs/>
          <w:sz w:val="22"/>
          <w:szCs w:val="22"/>
          <w:lang w:eastAsia="et-EE"/>
        </w:rPr>
        <w:t xml:space="preserve">§ 1 </w:t>
      </w:r>
      <w:r w:rsidRPr="0A96B0E0">
        <w:rPr>
          <w:rFonts w:ascii="Arial" w:hAnsi="Arial" w:cs="Arial"/>
          <w:b/>
          <w:bCs/>
          <w:sz w:val="22"/>
          <w:szCs w:val="22"/>
          <w:lang w:eastAsia="et-EE"/>
        </w:rPr>
        <w:t>punktiga 2</w:t>
      </w:r>
      <w:r w:rsidR="3D21FEBD" w:rsidRPr="0A96B0E0">
        <w:rPr>
          <w:rFonts w:ascii="Arial" w:hAnsi="Arial" w:cs="Arial"/>
          <w:b/>
          <w:bCs/>
          <w:sz w:val="22"/>
          <w:szCs w:val="22"/>
          <w:lang w:eastAsia="et-EE"/>
        </w:rPr>
        <w:t xml:space="preserve"> </w:t>
      </w:r>
      <w:r w:rsidR="3D21FEBD" w:rsidRPr="0A96B0E0">
        <w:rPr>
          <w:rFonts w:ascii="Arial" w:hAnsi="Arial" w:cs="Arial"/>
          <w:sz w:val="22"/>
          <w:szCs w:val="22"/>
          <w:lang w:eastAsia="et-EE"/>
        </w:rPr>
        <w:t xml:space="preserve">tehtava täienduse eesmärk on viia sätte viitesüsteem kooskõlla määruses tehtavate muudatustega ning </w:t>
      </w:r>
      <w:r w:rsidR="7295E8E0" w:rsidRPr="0A96B0E0">
        <w:rPr>
          <w:rFonts w:ascii="Arial" w:hAnsi="Arial" w:cs="Arial"/>
          <w:sz w:val="22"/>
          <w:szCs w:val="22"/>
        </w:rPr>
        <w:t>määra</w:t>
      </w:r>
      <w:r w:rsidR="00C14D9D">
        <w:rPr>
          <w:rFonts w:ascii="Arial" w:hAnsi="Arial" w:cs="Arial"/>
          <w:sz w:val="22"/>
          <w:szCs w:val="22"/>
        </w:rPr>
        <w:t>tl</w:t>
      </w:r>
      <w:r w:rsidR="7295E8E0" w:rsidRPr="0A96B0E0">
        <w:rPr>
          <w:rFonts w:ascii="Arial" w:hAnsi="Arial" w:cs="Arial"/>
          <w:sz w:val="22"/>
          <w:szCs w:val="22"/>
        </w:rPr>
        <w:t xml:space="preserve">eda, millised osad infosüsteemis võivad olla käsitatavad meditsiiniseadmena ning see peab olema registreeritud meditsiiniseadmete ja abivahendite andmekogus, kui sellekohane kohustus tuleneb õigusaktist. </w:t>
      </w:r>
      <w:r w:rsidR="3D21FEBD" w:rsidRPr="0A96B0E0">
        <w:rPr>
          <w:rFonts w:ascii="Arial" w:hAnsi="Arial" w:cs="Arial"/>
          <w:sz w:val="22"/>
          <w:szCs w:val="22"/>
          <w:lang w:eastAsia="et-EE"/>
        </w:rPr>
        <w:t>Sellega välditakse tõlgenduslikke ebaselgusi</w:t>
      </w:r>
      <w:r w:rsidR="17A7CE3A" w:rsidRPr="0A96B0E0">
        <w:rPr>
          <w:rFonts w:ascii="Arial" w:hAnsi="Arial" w:cs="Arial"/>
          <w:sz w:val="22"/>
          <w:szCs w:val="22"/>
          <w:lang w:eastAsia="et-EE"/>
        </w:rPr>
        <w:t>.</w:t>
      </w:r>
    </w:p>
    <w:p w14:paraId="5C1ED9E9" w14:textId="3DED2AEF" w:rsidR="00BA44DB" w:rsidRPr="00BA44DB" w:rsidRDefault="3D21FEBD" w:rsidP="77ABA3F0">
      <w:pPr>
        <w:jc w:val="both"/>
        <w:rPr>
          <w:rFonts w:ascii="Arial" w:hAnsi="Arial" w:cs="Arial"/>
          <w:sz w:val="22"/>
          <w:szCs w:val="22"/>
          <w:lang w:eastAsia="et-EE"/>
        </w:rPr>
      </w:pPr>
      <w:r w:rsidRPr="0A96B0E0">
        <w:rPr>
          <w:rFonts w:ascii="Arial" w:hAnsi="Arial" w:cs="Arial"/>
          <w:sz w:val="22"/>
          <w:szCs w:val="22"/>
          <w:lang w:eastAsia="et-EE"/>
        </w:rPr>
        <w:t>Täiendusel on tehniline ja täpsustav iseloom ning see ei muuda andmete kasutamise eesmärke ega laienda juurdepääsuõigusi</w:t>
      </w:r>
      <w:r w:rsidR="63242B4A" w:rsidRPr="0A96B0E0">
        <w:rPr>
          <w:rFonts w:ascii="Arial" w:hAnsi="Arial" w:cs="Arial"/>
          <w:sz w:val="22"/>
          <w:szCs w:val="22"/>
          <w:lang w:eastAsia="et-EE"/>
        </w:rPr>
        <w:t>.</w:t>
      </w:r>
    </w:p>
    <w:p w14:paraId="557E3FDA" w14:textId="0F910135" w:rsidR="00BA44DB" w:rsidRPr="00BA44DB" w:rsidRDefault="00BA44DB" w:rsidP="77ABA3F0">
      <w:pPr>
        <w:jc w:val="both"/>
        <w:rPr>
          <w:rFonts w:ascii="Arial" w:hAnsi="Arial" w:cs="Arial"/>
          <w:b/>
          <w:bCs/>
          <w:sz w:val="22"/>
          <w:szCs w:val="22"/>
          <w:lang w:eastAsia="et-EE"/>
        </w:rPr>
      </w:pPr>
    </w:p>
    <w:p w14:paraId="184457E1" w14:textId="76FB0809" w:rsidR="77ABA3F0" w:rsidRDefault="3E479028" w:rsidP="3D1D36B9">
      <w:pPr>
        <w:jc w:val="both"/>
        <w:rPr>
          <w:rFonts w:ascii="Arial" w:hAnsi="Arial" w:cs="Arial"/>
          <w:sz w:val="22"/>
          <w:szCs w:val="22"/>
          <w:lang w:eastAsia="et-EE"/>
        </w:rPr>
      </w:pPr>
      <w:r w:rsidRPr="3D1D36B9">
        <w:rPr>
          <w:rFonts w:ascii="Arial" w:hAnsi="Arial" w:cs="Arial"/>
          <w:b/>
          <w:bCs/>
          <w:sz w:val="22"/>
          <w:szCs w:val="22"/>
          <w:lang w:eastAsia="et-EE"/>
        </w:rPr>
        <w:t xml:space="preserve">Eelnõu § 1 punktiga </w:t>
      </w:r>
      <w:r w:rsidR="3D21FEBD" w:rsidRPr="3D1D36B9">
        <w:rPr>
          <w:rFonts w:ascii="Arial" w:hAnsi="Arial" w:cs="Arial"/>
          <w:b/>
          <w:bCs/>
          <w:sz w:val="22"/>
          <w:szCs w:val="22"/>
          <w:lang w:eastAsia="et-EE"/>
        </w:rPr>
        <w:t>3</w:t>
      </w:r>
      <w:r w:rsidR="00BA44DB" w:rsidRPr="3D1D36B9">
        <w:rPr>
          <w:rFonts w:ascii="Arial" w:hAnsi="Arial" w:cs="Arial"/>
          <w:sz w:val="22"/>
          <w:szCs w:val="22"/>
          <w:lang w:eastAsia="et-EE"/>
        </w:rPr>
        <w:t xml:space="preserve"> </w:t>
      </w:r>
      <w:r w:rsidR="005006FF" w:rsidRPr="3D1D36B9">
        <w:rPr>
          <w:rFonts w:ascii="Arial" w:hAnsi="Arial" w:cs="Arial"/>
          <w:sz w:val="22"/>
          <w:szCs w:val="22"/>
          <w:lang w:eastAsia="et-EE"/>
        </w:rPr>
        <w:t xml:space="preserve">muudetakse määruse </w:t>
      </w:r>
      <w:r w:rsidR="00805A8B" w:rsidRPr="3D1D36B9">
        <w:rPr>
          <w:rFonts w:ascii="Arial" w:hAnsi="Arial" w:cs="Arial"/>
          <w:sz w:val="22"/>
          <w:szCs w:val="22"/>
          <w:lang w:eastAsia="et-EE"/>
        </w:rPr>
        <w:t>§</w:t>
      </w:r>
      <w:r w:rsidR="005006FF" w:rsidRPr="3D1D36B9">
        <w:rPr>
          <w:rFonts w:ascii="Arial" w:hAnsi="Arial" w:cs="Arial"/>
          <w:sz w:val="22"/>
          <w:szCs w:val="22"/>
          <w:lang w:eastAsia="et-EE"/>
        </w:rPr>
        <w:t xml:space="preserve"> 4 lõike 4 punkti 9 sõnastust</w:t>
      </w:r>
      <w:r w:rsidR="00DB4062" w:rsidRPr="3D1D36B9">
        <w:rPr>
          <w:rFonts w:ascii="Arial" w:hAnsi="Arial" w:cs="Arial"/>
          <w:sz w:val="22"/>
          <w:szCs w:val="22"/>
          <w:lang w:eastAsia="et-EE"/>
        </w:rPr>
        <w:t>,</w:t>
      </w:r>
      <w:r w:rsidR="005006FF" w:rsidRPr="3D1D36B9">
        <w:rPr>
          <w:rFonts w:ascii="Arial" w:hAnsi="Arial" w:cs="Arial"/>
          <w:sz w:val="22"/>
          <w:szCs w:val="22"/>
          <w:lang w:eastAsia="et-EE"/>
        </w:rPr>
        <w:t xml:space="preserve"> laiendades ja ajakohastades TEHIKu volitust avaldada oma veebilehel lisaks senistele standarditele ka asjakohased ja tema poolt </w:t>
      </w:r>
      <w:r w:rsidR="000477E1" w:rsidRPr="3D1D36B9">
        <w:rPr>
          <w:rFonts w:ascii="Arial" w:hAnsi="Arial" w:cs="Arial"/>
          <w:sz w:val="22"/>
          <w:szCs w:val="22"/>
          <w:lang w:eastAsia="et-EE"/>
        </w:rPr>
        <w:t>mitte</w:t>
      </w:r>
      <w:r w:rsidR="005006FF" w:rsidRPr="3D1D36B9">
        <w:rPr>
          <w:rFonts w:ascii="Arial" w:hAnsi="Arial" w:cs="Arial"/>
          <w:sz w:val="22"/>
          <w:szCs w:val="22"/>
          <w:lang w:eastAsia="et-EE"/>
        </w:rPr>
        <w:t>hallatavad spetsifikatsioonid.</w:t>
      </w:r>
      <w:r w:rsidR="00BA44DB" w:rsidRPr="3D1D36B9">
        <w:rPr>
          <w:rFonts w:ascii="Arial" w:hAnsi="Arial" w:cs="Arial"/>
          <w:sz w:val="22"/>
          <w:szCs w:val="22"/>
          <w:lang w:eastAsia="et-EE"/>
        </w:rPr>
        <w:t> </w:t>
      </w:r>
      <w:r w:rsidR="52C5B3CA" w:rsidRPr="3D1D36B9">
        <w:rPr>
          <w:rFonts w:ascii="Arial" w:hAnsi="Arial" w:cs="Arial"/>
          <w:sz w:val="22"/>
          <w:szCs w:val="22"/>
          <w:lang w:eastAsia="et-EE"/>
        </w:rPr>
        <w:t xml:space="preserve"> Muudatuse eesmärk on selgemalt määratleda, et volitatud töötleja vastutab TIS-i tehnilise halduse eest tervikuna, hõlmates muu hulgas klassifikaatorite, spetsifikatsioonide, loendite ja standardite pidamist ning standardite ja klassifikatsioonide avaldamist. See loob selge vastutusjaotuse ning toetab TIS-i ühtset ja järjepidevat toimimist.</w:t>
      </w:r>
    </w:p>
    <w:p w14:paraId="0E18F5EF" w14:textId="46647BF7" w:rsidR="77ABA3F0" w:rsidRDefault="52C5B3CA" w:rsidP="3D1D36B9">
      <w:pPr>
        <w:jc w:val="both"/>
        <w:rPr>
          <w:rFonts w:ascii="Arial" w:hAnsi="Arial" w:cs="Arial"/>
          <w:sz w:val="22"/>
          <w:szCs w:val="22"/>
          <w:lang w:eastAsia="et-EE"/>
        </w:rPr>
      </w:pPr>
      <w:r w:rsidRPr="3D1D36B9">
        <w:rPr>
          <w:rFonts w:ascii="Arial" w:hAnsi="Arial" w:cs="Arial"/>
          <w:sz w:val="22"/>
          <w:szCs w:val="22"/>
          <w:lang w:eastAsia="et-EE"/>
        </w:rPr>
        <w:t>Klassifikaatorite, spetsifikatsioonide, loendite ja standardite pidamine ning nende avaldamine on vajalik TIS-i arenduste koordineerimiseks, andmevahetuse ühtlustamiseks ning erinevate infosüsteemide ja andmeandjate vahelise koostalitlusvõime tagamiseks. Avalikustamise nõue suurendab läbipaistvust ning võimaldab tervishoiuteenuse osutajatel ja teistel osapooltel kasutada kehtivaid ja ajakohaseid tehnilisi aluseid.</w:t>
      </w:r>
    </w:p>
    <w:p w14:paraId="0AA7D71B" w14:textId="6B4AD2CF" w:rsidR="77ABA3F0" w:rsidRDefault="52C5B3CA" w:rsidP="3D1D36B9">
      <w:pPr>
        <w:jc w:val="both"/>
        <w:rPr>
          <w:rFonts w:ascii="Arial" w:hAnsi="Arial" w:cs="Arial"/>
          <w:sz w:val="22"/>
          <w:szCs w:val="22"/>
          <w:lang w:eastAsia="et-EE"/>
        </w:rPr>
      </w:pPr>
      <w:r w:rsidRPr="3D1D36B9">
        <w:rPr>
          <w:rFonts w:ascii="Arial" w:hAnsi="Arial" w:cs="Arial"/>
          <w:sz w:val="22"/>
          <w:szCs w:val="22"/>
          <w:lang w:eastAsia="et-EE"/>
        </w:rPr>
        <w:t>Muudatus on täpsustava iseloomuga ega muuda volitatud töötleja rolli sisuliselt, vaid aitab vältida tõlgenduslikke ebaselgusi ning tugevdab TIS-i tehnilise halduse õiguslikku raamistikku.</w:t>
      </w:r>
    </w:p>
    <w:p w14:paraId="20ABE998" w14:textId="73E3E94D" w:rsidR="77ABA3F0" w:rsidRDefault="77ABA3F0" w:rsidP="77ABA3F0">
      <w:pPr>
        <w:jc w:val="both"/>
        <w:rPr>
          <w:rFonts w:ascii="Arial" w:hAnsi="Arial" w:cs="Arial"/>
          <w:sz w:val="22"/>
          <w:szCs w:val="22"/>
          <w:lang w:eastAsia="et-EE"/>
        </w:rPr>
      </w:pPr>
    </w:p>
    <w:p w14:paraId="518F6341" w14:textId="06067EAA" w:rsidR="00030E93" w:rsidRPr="00545FF6" w:rsidRDefault="00BA44DB" w:rsidP="77ABA3F0">
      <w:pPr>
        <w:jc w:val="both"/>
        <w:rPr>
          <w:rFonts w:ascii="Arial" w:hAnsi="Arial" w:cs="Arial"/>
          <w:sz w:val="22"/>
          <w:szCs w:val="22"/>
          <w:lang w:eastAsia="et-EE"/>
        </w:rPr>
      </w:pPr>
      <w:r w:rsidRPr="0A96B0E0">
        <w:rPr>
          <w:rFonts w:ascii="Arial" w:hAnsi="Arial" w:cs="Arial"/>
          <w:b/>
          <w:bCs/>
          <w:sz w:val="22"/>
          <w:szCs w:val="22"/>
          <w:lang w:eastAsia="et-EE"/>
        </w:rPr>
        <w:t xml:space="preserve">Eelnõu </w:t>
      </w:r>
      <w:r w:rsidR="00AE3EBB" w:rsidRPr="0A96B0E0">
        <w:rPr>
          <w:rFonts w:ascii="Arial" w:hAnsi="Arial" w:cs="Arial"/>
          <w:b/>
          <w:bCs/>
          <w:sz w:val="22"/>
          <w:szCs w:val="22"/>
          <w:lang w:eastAsia="et-EE"/>
        </w:rPr>
        <w:t>§ 1</w:t>
      </w:r>
      <w:r w:rsidR="0046162E" w:rsidRPr="0A96B0E0">
        <w:rPr>
          <w:rFonts w:ascii="Arial" w:hAnsi="Arial" w:cs="Arial"/>
          <w:b/>
          <w:bCs/>
          <w:sz w:val="22"/>
          <w:szCs w:val="22"/>
          <w:lang w:eastAsia="et-EE"/>
        </w:rPr>
        <w:t xml:space="preserve"> </w:t>
      </w:r>
      <w:r w:rsidRPr="0A96B0E0">
        <w:rPr>
          <w:rFonts w:ascii="Arial" w:hAnsi="Arial" w:cs="Arial"/>
          <w:b/>
          <w:bCs/>
          <w:sz w:val="22"/>
          <w:szCs w:val="22"/>
          <w:lang w:eastAsia="et-EE"/>
        </w:rPr>
        <w:t xml:space="preserve">punktiga </w:t>
      </w:r>
      <w:r w:rsidR="00AC7B29" w:rsidRPr="0A96B0E0">
        <w:rPr>
          <w:rFonts w:ascii="Arial" w:hAnsi="Arial" w:cs="Arial"/>
          <w:b/>
          <w:bCs/>
          <w:sz w:val="22"/>
          <w:szCs w:val="22"/>
          <w:lang w:eastAsia="et-EE"/>
        </w:rPr>
        <w:t>4</w:t>
      </w:r>
      <w:r w:rsidRPr="0A96B0E0">
        <w:rPr>
          <w:rFonts w:ascii="Arial" w:hAnsi="Arial" w:cs="Arial"/>
          <w:b/>
          <w:bCs/>
          <w:sz w:val="22"/>
          <w:szCs w:val="22"/>
          <w:lang w:eastAsia="et-EE"/>
        </w:rPr>
        <w:t xml:space="preserve"> </w:t>
      </w:r>
      <w:r w:rsidR="0046162E" w:rsidRPr="0A96B0E0">
        <w:rPr>
          <w:rFonts w:ascii="Arial" w:hAnsi="Arial" w:cs="Arial"/>
          <w:sz w:val="22"/>
          <w:szCs w:val="22"/>
          <w:lang w:eastAsia="et-EE"/>
        </w:rPr>
        <w:t>täiendatakse määruse § 5 lõiget 1 punkti</w:t>
      </w:r>
      <w:r w:rsidR="00AC7B29" w:rsidRPr="0A96B0E0">
        <w:rPr>
          <w:rFonts w:ascii="Arial" w:hAnsi="Arial" w:cs="Arial"/>
          <w:sz w:val="22"/>
          <w:szCs w:val="22"/>
          <w:lang w:eastAsia="et-EE"/>
        </w:rPr>
        <w:t>de</w:t>
      </w:r>
      <w:r w:rsidR="0046162E" w:rsidRPr="0A96B0E0">
        <w:rPr>
          <w:rFonts w:ascii="Arial" w:hAnsi="Arial" w:cs="Arial"/>
          <w:sz w:val="22"/>
          <w:szCs w:val="22"/>
          <w:lang w:eastAsia="et-EE"/>
        </w:rPr>
        <w:t>ga 7</w:t>
      </w:r>
      <w:r w:rsidR="00AC7B29" w:rsidRPr="0A96B0E0">
        <w:rPr>
          <w:rFonts w:ascii="Arial" w:hAnsi="Arial" w:cs="Arial"/>
          <w:sz w:val="22"/>
          <w:szCs w:val="22"/>
          <w:lang w:eastAsia="et-EE"/>
        </w:rPr>
        <w:t xml:space="preserve"> ja 8</w:t>
      </w:r>
      <w:r w:rsidR="00D920F3" w:rsidRPr="0A96B0E0">
        <w:rPr>
          <w:rFonts w:ascii="Arial" w:hAnsi="Arial" w:cs="Arial"/>
          <w:sz w:val="22"/>
          <w:szCs w:val="22"/>
          <w:lang w:eastAsia="et-EE"/>
        </w:rPr>
        <w:t>.</w:t>
      </w:r>
      <w:r w:rsidR="00166158" w:rsidRPr="0A96B0E0">
        <w:rPr>
          <w:rFonts w:ascii="Arial" w:hAnsi="Arial" w:cs="Arial"/>
          <w:sz w:val="22"/>
          <w:szCs w:val="22"/>
          <w:lang w:eastAsia="et-EE"/>
        </w:rPr>
        <w:t xml:space="preserve"> </w:t>
      </w:r>
      <w:r w:rsidR="00030E93" w:rsidRPr="0A96B0E0">
        <w:rPr>
          <w:rFonts w:ascii="Arial" w:hAnsi="Arial" w:cs="Arial"/>
          <w:b/>
          <w:bCs/>
          <w:sz w:val="22"/>
          <w:szCs w:val="22"/>
          <w:lang w:eastAsia="et-EE"/>
        </w:rPr>
        <w:t>Punkti</w:t>
      </w:r>
      <w:r w:rsidR="00965B71" w:rsidRPr="0A96B0E0">
        <w:rPr>
          <w:rFonts w:ascii="Arial" w:hAnsi="Arial" w:cs="Arial"/>
          <w:b/>
          <w:bCs/>
          <w:sz w:val="22"/>
          <w:szCs w:val="22"/>
          <w:lang w:eastAsia="et-EE"/>
        </w:rPr>
        <w:t>s</w:t>
      </w:r>
      <w:r w:rsidR="00030E93" w:rsidRPr="0A96B0E0">
        <w:rPr>
          <w:rFonts w:ascii="Arial" w:hAnsi="Arial" w:cs="Arial"/>
          <w:b/>
          <w:bCs/>
          <w:sz w:val="22"/>
          <w:szCs w:val="22"/>
          <w:lang w:eastAsia="et-EE"/>
        </w:rPr>
        <w:t xml:space="preserve"> 7</w:t>
      </w:r>
      <w:r w:rsidR="00030E93" w:rsidRPr="0A96B0E0">
        <w:rPr>
          <w:rFonts w:ascii="Arial" w:hAnsi="Arial" w:cs="Arial"/>
          <w:sz w:val="22"/>
          <w:szCs w:val="22"/>
          <w:lang w:eastAsia="et-EE"/>
        </w:rPr>
        <w:t xml:space="preserve"> sätestatakse </w:t>
      </w:r>
      <w:r w:rsidR="00ED363D" w:rsidRPr="0A96B0E0">
        <w:rPr>
          <w:rFonts w:ascii="Arial" w:hAnsi="Arial" w:cs="Arial"/>
          <w:sz w:val="22"/>
          <w:szCs w:val="22"/>
          <w:lang w:eastAsia="et-EE"/>
        </w:rPr>
        <w:t xml:space="preserve">tervishoiuteenuse osutaja </w:t>
      </w:r>
      <w:r w:rsidR="00030E93" w:rsidRPr="0A96B0E0">
        <w:rPr>
          <w:rFonts w:ascii="Arial" w:hAnsi="Arial" w:cs="Arial"/>
          <w:sz w:val="22"/>
          <w:szCs w:val="22"/>
          <w:lang w:eastAsia="et-EE"/>
        </w:rPr>
        <w:t>kohustus edastada geneetilis</w:t>
      </w:r>
      <w:r w:rsidR="00C57E1D" w:rsidRPr="0A96B0E0">
        <w:rPr>
          <w:rFonts w:ascii="Arial" w:hAnsi="Arial" w:cs="Arial"/>
          <w:sz w:val="22"/>
          <w:szCs w:val="22"/>
          <w:lang w:eastAsia="et-EE"/>
        </w:rPr>
        <w:t>ed</w:t>
      </w:r>
      <w:r w:rsidR="00030E93" w:rsidRPr="0A96B0E0">
        <w:rPr>
          <w:rFonts w:ascii="Arial" w:hAnsi="Arial" w:cs="Arial"/>
          <w:sz w:val="22"/>
          <w:szCs w:val="22"/>
          <w:lang w:eastAsia="et-EE"/>
        </w:rPr>
        <w:t xml:space="preserve"> andme</w:t>
      </w:r>
      <w:r w:rsidR="00C57E1D" w:rsidRPr="0A96B0E0">
        <w:rPr>
          <w:rFonts w:ascii="Arial" w:hAnsi="Arial" w:cs="Arial"/>
          <w:sz w:val="22"/>
          <w:szCs w:val="22"/>
          <w:lang w:eastAsia="et-EE"/>
        </w:rPr>
        <w:t>d</w:t>
      </w:r>
      <w:r w:rsidR="00030E93" w:rsidRPr="0A96B0E0">
        <w:rPr>
          <w:rFonts w:ascii="Arial" w:hAnsi="Arial" w:cs="Arial"/>
          <w:sz w:val="22"/>
          <w:szCs w:val="22"/>
          <w:lang w:eastAsia="et-EE"/>
        </w:rPr>
        <w:t xml:space="preserve"> spetsifikatsiooni</w:t>
      </w:r>
      <w:r w:rsidR="00AE0CB7" w:rsidRPr="0A96B0E0">
        <w:rPr>
          <w:rFonts w:ascii="Arial" w:hAnsi="Arial" w:cs="Arial"/>
          <w:sz w:val="22"/>
          <w:szCs w:val="22"/>
          <w:lang w:eastAsia="et-EE"/>
        </w:rPr>
        <w:t>järgses</w:t>
      </w:r>
      <w:r w:rsidR="00030E93" w:rsidRPr="0A96B0E0">
        <w:rPr>
          <w:rFonts w:ascii="Arial" w:hAnsi="Arial" w:cs="Arial"/>
          <w:sz w:val="22"/>
          <w:szCs w:val="22"/>
          <w:lang w:eastAsia="et-EE"/>
        </w:rPr>
        <w:t xml:space="preserve"> andmekoosseis</w:t>
      </w:r>
      <w:r w:rsidR="00AE0CB7" w:rsidRPr="0A96B0E0">
        <w:rPr>
          <w:rFonts w:ascii="Arial" w:hAnsi="Arial" w:cs="Arial"/>
          <w:sz w:val="22"/>
          <w:szCs w:val="22"/>
          <w:lang w:eastAsia="et-EE"/>
        </w:rPr>
        <w:t>us ja</w:t>
      </w:r>
      <w:r w:rsidR="00030E93" w:rsidRPr="0A96B0E0">
        <w:rPr>
          <w:rFonts w:ascii="Arial" w:hAnsi="Arial" w:cs="Arial"/>
          <w:sz w:val="22"/>
          <w:szCs w:val="22"/>
          <w:lang w:eastAsia="et-EE"/>
        </w:rPr>
        <w:t xml:space="preserve"> saatekirja vastuse andmed viivitamata pärast uuringutulemuse kinnitamist. Sätte eesmärk on tagada geneetiliste uuringute tulemuste ja nendega seotud teabe õigeaegne ja standardiseeritud edastamine </w:t>
      </w:r>
      <w:r w:rsidR="006B0535" w:rsidRPr="0A96B0E0">
        <w:rPr>
          <w:rFonts w:ascii="Arial" w:hAnsi="Arial" w:cs="Arial"/>
          <w:sz w:val="22"/>
          <w:szCs w:val="22"/>
          <w:lang w:eastAsia="et-EE"/>
        </w:rPr>
        <w:t>TIS-i</w:t>
      </w:r>
      <w:r w:rsidR="00030E93" w:rsidRPr="0A96B0E0">
        <w:rPr>
          <w:rFonts w:ascii="Arial" w:hAnsi="Arial" w:cs="Arial"/>
          <w:sz w:val="22"/>
          <w:szCs w:val="22"/>
          <w:lang w:eastAsia="et-EE"/>
        </w:rPr>
        <w:t>, mis on vajalik andmete usaldusväärseks kasutamiseks edasisel tervishoiuteenuse osutamisel.</w:t>
      </w:r>
      <w:r w:rsidR="0F2A6632" w:rsidRPr="0A96B0E0">
        <w:rPr>
          <w:rFonts w:ascii="Arial" w:hAnsi="Arial" w:cs="Arial"/>
          <w:sz w:val="22"/>
          <w:szCs w:val="22"/>
          <w:lang w:eastAsia="et-EE"/>
        </w:rPr>
        <w:t xml:space="preserve"> </w:t>
      </w:r>
      <w:r w:rsidR="00030E93" w:rsidRPr="0A96B0E0">
        <w:rPr>
          <w:rFonts w:ascii="Arial" w:hAnsi="Arial" w:cs="Arial"/>
          <w:b/>
          <w:bCs/>
          <w:sz w:val="22"/>
          <w:szCs w:val="22"/>
          <w:lang w:eastAsia="et-EE"/>
        </w:rPr>
        <w:t>Punktiga 8</w:t>
      </w:r>
      <w:r w:rsidR="00030E93" w:rsidRPr="0A96B0E0">
        <w:rPr>
          <w:rFonts w:ascii="Arial" w:hAnsi="Arial" w:cs="Arial"/>
          <w:sz w:val="22"/>
          <w:szCs w:val="22"/>
          <w:lang w:eastAsia="et-EE"/>
        </w:rPr>
        <w:t xml:space="preserve"> nähakse ette </w:t>
      </w:r>
      <w:r w:rsidR="00FF7276" w:rsidRPr="0A96B0E0">
        <w:rPr>
          <w:rFonts w:ascii="Arial" w:hAnsi="Arial" w:cs="Arial"/>
          <w:sz w:val="22"/>
          <w:szCs w:val="22"/>
          <w:lang w:eastAsia="et-EE"/>
        </w:rPr>
        <w:t xml:space="preserve">tervishoiuteenuse osutaja </w:t>
      </w:r>
      <w:r w:rsidR="00030E93" w:rsidRPr="0A96B0E0">
        <w:rPr>
          <w:rFonts w:ascii="Arial" w:hAnsi="Arial" w:cs="Arial"/>
          <w:sz w:val="22"/>
          <w:szCs w:val="22"/>
          <w:lang w:eastAsia="et-EE"/>
        </w:rPr>
        <w:t>kohustus edastada patsiendi üldandmed</w:t>
      </w:r>
      <w:r w:rsidR="007A3DBA" w:rsidRPr="0A96B0E0">
        <w:rPr>
          <w:rFonts w:ascii="Arial" w:hAnsi="Arial" w:cs="Arial"/>
          <w:sz w:val="22"/>
          <w:szCs w:val="22"/>
          <w:lang w:eastAsia="et-EE"/>
        </w:rPr>
        <w:t xml:space="preserve">, seahulgas kontaktandmed, </w:t>
      </w:r>
      <w:r w:rsidR="00030E93" w:rsidRPr="0A96B0E0">
        <w:rPr>
          <w:rFonts w:ascii="Arial" w:hAnsi="Arial" w:cs="Arial"/>
          <w:sz w:val="22"/>
          <w:szCs w:val="22"/>
          <w:lang w:eastAsia="et-EE"/>
        </w:rPr>
        <w:t>viivitamata nende muut</w:t>
      </w:r>
      <w:r w:rsidR="00C11293" w:rsidRPr="0A96B0E0">
        <w:rPr>
          <w:rFonts w:ascii="Arial" w:hAnsi="Arial" w:cs="Arial"/>
          <w:sz w:val="22"/>
          <w:szCs w:val="22"/>
          <w:lang w:eastAsia="et-EE"/>
        </w:rPr>
        <w:t>u</w:t>
      </w:r>
      <w:r w:rsidR="00030E93" w:rsidRPr="0A96B0E0">
        <w:rPr>
          <w:rFonts w:ascii="Arial" w:hAnsi="Arial" w:cs="Arial"/>
          <w:sz w:val="22"/>
          <w:szCs w:val="22"/>
          <w:lang w:eastAsia="et-EE"/>
        </w:rPr>
        <w:t xml:space="preserve">misel. See aitab tagada </w:t>
      </w:r>
      <w:r w:rsidR="006B0535" w:rsidRPr="0A96B0E0">
        <w:rPr>
          <w:rFonts w:ascii="Arial" w:hAnsi="Arial" w:cs="Arial"/>
          <w:sz w:val="22"/>
          <w:szCs w:val="22"/>
          <w:lang w:eastAsia="et-EE"/>
        </w:rPr>
        <w:t>TIS-is</w:t>
      </w:r>
      <w:r w:rsidR="00030E93" w:rsidRPr="0A96B0E0">
        <w:rPr>
          <w:rFonts w:ascii="Arial" w:hAnsi="Arial" w:cs="Arial"/>
          <w:sz w:val="22"/>
          <w:szCs w:val="22"/>
          <w:lang w:eastAsia="et-EE"/>
        </w:rPr>
        <w:t xml:space="preserve"> olevate </w:t>
      </w:r>
      <w:r w:rsidR="00DD5519" w:rsidRPr="0A96B0E0">
        <w:rPr>
          <w:rFonts w:ascii="Arial" w:hAnsi="Arial" w:cs="Arial"/>
          <w:sz w:val="22"/>
          <w:szCs w:val="22"/>
          <w:lang w:eastAsia="et-EE"/>
        </w:rPr>
        <w:t xml:space="preserve">kesksete </w:t>
      </w:r>
      <w:r w:rsidR="00030E93" w:rsidRPr="0A96B0E0">
        <w:rPr>
          <w:rFonts w:ascii="Arial" w:hAnsi="Arial" w:cs="Arial"/>
          <w:sz w:val="22"/>
          <w:szCs w:val="22"/>
          <w:lang w:eastAsia="et-EE"/>
        </w:rPr>
        <w:t>andmete ajakohasuse ning vähendab riski, et tervishoiuteenuse osutamisel või muude teenuste pakkumisel kasutatakse aegunud või ebaõigeid isikuandmeid.</w:t>
      </w:r>
      <w:r w:rsidR="6BAB1BFB" w:rsidRPr="0A96B0E0">
        <w:rPr>
          <w:rFonts w:ascii="Arial" w:hAnsi="Arial" w:cs="Arial"/>
          <w:sz w:val="22"/>
          <w:szCs w:val="22"/>
          <w:lang w:eastAsia="et-EE"/>
        </w:rPr>
        <w:t xml:space="preserve"> See on esimene samm kitsendatud andmekoosseisu ja andmete õigsuse tagamisel (sündmuspõhisus).</w:t>
      </w:r>
    </w:p>
    <w:p w14:paraId="04DF94AD" w14:textId="5ADCD499" w:rsidR="00030E93" w:rsidRPr="00030E93" w:rsidRDefault="00030E93" w:rsidP="0A96B0E0">
      <w:pPr>
        <w:jc w:val="both"/>
        <w:rPr>
          <w:rFonts w:ascii="Arial" w:hAnsi="Arial" w:cs="Arial"/>
          <w:sz w:val="22"/>
          <w:szCs w:val="22"/>
          <w:lang w:eastAsia="et-EE"/>
        </w:rPr>
      </w:pPr>
      <w:r w:rsidRPr="0A96B0E0">
        <w:rPr>
          <w:rFonts w:ascii="Arial" w:hAnsi="Arial" w:cs="Arial"/>
          <w:sz w:val="22"/>
          <w:szCs w:val="22"/>
          <w:lang w:eastAsia="et-EE"/>
        </w:rPr>
        <w:t xml:space="preserve">Muudatuste eesmärk on parandada </w:t>
      </w:r>
      <w:r w:rsidR="00206C9C" w:rsidRPr="0A96B0E0">
        <w:rPr>
          <w:rFonts w:ascii="Arial" w:hAnsi="Arial" w:cs="Arial"/>
          <w:sz w:val="22"/>
          <w:szCs w:val="22"/>
          <w:lang w:eastAsia="et-EE"/>
        </w:rPr>
        <w:t>TIS-i</w:t>
      </w:r>
      <w:r w:rsidR="00FB48D7" w:rsidRPr="0A96B0E0">
        <w:rPr>
          <w:rFonts w:ascii="Arial" w:hAnsi="Arial" w:cs="Arial"/>
          <w:sz w:val="22"/>
          <w:szCs w:val="22"/>
          <w:lang w:eastAsia="et-EE"/>
        </w:rPr>
        <w:t>s olevate</w:t>
      </w:r>
      <w:r w:rsidR="00BA5A16" w:rsidRPr="0A96B0E0">
        <w:rPr>
          <w:rFonts w:ascii="Arial" w:hAnsi="Arial" w:cs="Arial"/>
          <w:sz w:val="22"/>
          <w:szCs w:val="22"/>
          <w:lang w:eastAsia="et-EE"/>
        </w:rPr>
        <w:t xml:space="preserve"> </w:t>
      </w:r>
      <w:r w:rsidRPr="0A96B0E0">
        <w:rPr>
          <w:rFonts w:ascii="Arial" w:hAnsi="Arial" w:cs="Arial"/>
          <w:sz w:val="22"/>
          <w:szCs w:val="22"/>
          <w:lang w:eastAsia="et-EE"/>
        </w:rPr>
        <w:t xml:space="preserve">andmete kvaliteeti, ajakohasust ja terviklikkust ning tugevdada </w:t>
      </w:r>
      <w:r w:rsidR="0003593C" w:rsidRPr="0A96B0E0">
        <w:rPr>
          <w:rFonts w:ascii="Arial" w:hAnsi="Arial" w:cs="Arial"/>
          <w:sz w:val="22"/>
          <w:szCs w:val="22"/>
          <w:lang w:eastAsia="et-EE"/>
        </w:rPr>
        <w:t>TIS-i</w:t>
      </w:r>
      <w:r w:rsidRPr="0A96B0E0">
        <w:rPr>
          <w:rFonts w:ascii="Arial" w:hAnsi="Arial" w:cs="Arial"/>
          <w:sz w:val="22"/>
          <w:szCs w:val="22"/>
          <w:lang w:eastAsia="et-EE"/>
        </w:rPr>
        <w:t xml:space="preserve"> rolli usaldusväärse keskse andmekoguna, järgides seejuures kehtivaid andmekaitse ja andmetöötluse põhimõtteid.</w:t>
      </w:r>
    </w:p>
    <w:p w14:paraId="6BB9A14C" w14:textId="2AF34DF1" w:rsidR="00BA44DB" w:rsidRPr="00BA44DB" w:rsidRDefault="00BA44DB" w:rsidP="396347CF">
      <w:pPr>
        <w:jc w:val="both"/>
        <w:rPr>
          <w:rFonts w:ascii="Arial" w:hAnsi="Arial" w:cs="Arial"/>
          <w:sz w:val="22"/>
          <w:szCs w:val="22"/>
          <w:lang w:eastAsia="et-EE"/>
        </w:rPr>
      </w:pPr>
    </w:p>
    <w:p w14:paraId="67B6F908" w14:textId="25DBF2C0" w:rsidR="00BA44DB" w:rsidRPr="00BA44DB" w:rsidRDefault="00BA44DB" w:rsidP="396347CF">
      <w:pPr>
        <w:jc w:val="both"/>
        <w:rPr>
          <w:rFonts w:ascii="Arial" w:hAnsi="Arial" w:cs="Arial"/>
          <w:sz w:val="22"/>
          <w:szCs w:val="22"/>
          <w:lang w:eastAsia="et-EE"/>
        </w:rPr>
      </w:pPr>
      <w:r w:rsidRPr="396347CF">
        <w:rPr>
          <w:rFonts w:ascii="Arial" w:hAnsi="Arial" w:cs="Arial"/>
          <w:b/>
          <w:bCs/>
          <w:sz w:val="22"/>
          <w:szCs w:val="22"/>
          <w:lang w:eastAsia="et-EE"/>
        </w:rPr>
        <w:t xml:space="preserve">Eelnõu </w:t>
      </w:r>
      <w:r w:rsidR="00AE3EBB" w:rsidRPr="396347CF">
        <w:rPr>
          <w:rFonts w:ascii="Arial" w:hAnsi="Arial" w:cs="Arial"/>
          <w:b/>
          <w:bCs/>
          <w:sz w:val="22"/>
          <w:szCs w:val="22"/>
          <w:lang w:eastAsia="et-EE"/>
        </w:rPr>
        <w:t xml:space="preserve">§ 1 </w:t>
      </w:r>
      <w:r w:rsidRPr="396347CF">
        <w:rPr>
          <w:rFonts w:ascii="Arial" w:hAnsi="Arial" w:cs="Arial"/>
          <w:b/>
          <w:bCs/>
          <w:sz w:val="22"/>
          <w:szCs w:val="22"/>
          <w:lang w:eastAsia="et-EE"/>
        </w:rPr>
        <w:t xml:space="preserve">punktiga </w:t>
      </w:r>
      <w:r w:rsidR="00F53EEB" w:rsidRPr="396347CF">
        <w:rPr>
          <w:rFonts w:ascii="Arial" w:hAnsi="Arial" w:cs="Arial"/>
          <w:b/>
          <w:bCs/>
          <w:sz w:val="22"/>
          <w:szCs w:val="22"/>
          <w:lang w:eastAsia="et-EE"/>
        </w:rPr>
        <w:t>5</w:t>
      </w:r>
      <w:r w:rsidRPr="396347CF">
        <w:rPr>
          <w:rFonts w:ascii="Arial" w:hAnsi="Arial" w:cs="Arial"/>
          <w:b/>
          <w:bCs/>
          <w:sz w:val="22"/>
          <w:szCs w:val="22"/>
          <w:lang w:eastAsia="et-EE"/>
        </w:rPr>
        <w:t xml:space="preserve"> </w:t>
      </w:r>
      <w:r w:rsidRPr="396347CF">
        <w:rPr>
          <w:rFonts w:ascii="Arial" w:hAnsi="Arial" w:cs="Arial"/>
          <w:sz w:val="22"/>
          <w:szCs w:val="22"/>
          <w:lang w:eastAsia="et-EE"/>
        </w:rPr>
        <w:t xml:space="preserve">täiendatakse määruse </w:t>
      </w:r>
      <w:r w:rsidRPr="3A3F0A73">
        <w:rPr>
          <w:rFonts w:ascii="Arial" w:hAnsi="Arial" w:cs="Arial"/>
          <w:sz w:val="22"/>
          <w:szCs w:val="22"/>
          <w:lang w:eastAsia="et-EE"/>
        </w:rPr>
        <w:t>§ 6 lõikega 8</w:t>
      </w:r>
      <w:r w:rsidRPr="3A3F0A73">
        <w:rPr>
          <w:rFonts w:ascii="Arial" w:hAnsi="Arial" w:cs="Arial"/>
          <w:sz w:val="22"/>
          <w:szCs w:val="22"/>
          <w:vertAlign w:val="superscript"/>
          <w:lang w:eastAsia="et-EE"/>
        </w:rPr>
        <w:t>6</w:t>
      </w:r>
      <w:r w:rsidRPr="00EF33BD">
        <w:rPr>
          <w:rFonts w:ascii="Arial" w:hAnsi="Arial" w:cs="Arial"/>
          <w:sz w:val="22"/>
          <w:szCs w:val="22"/>
          <w:lang w:eastAsia="et-EE"/>
        </w:rPr>
        <w:t>,</w:t>
      </w:r>
      <w:r w:rsidRPr="396347CF">
        <w:rPr>
          <w:rFonts w:ascii="Arial" w:hAnsi="Arial" w:cs="Arial"/>
          <w:sz w:val="22"/>
          <w:szCs w:val="22"/>
          <w:lang w:eastAsia="et-EE"/>
        </w:rPr>
        <w:t xml:space="preserve"> millega luuakse võimalus </w:t>
      </w:r>
      <w:r w:rsidR="00135A17">
        <w:rPr>
          <w:rFonts w:ascii="Arial" w:hAnsi="Arial" w:cs="Arial"/>
          <w:sz w:val="22"/>
          <w:szCs w:val="22"/>
          <w:lang w:eastAsia="et-EE"/>
        </w:rPr>
        <w:t xml:space="preserve">edastada </w:t>
      </w:r>
      <w:r w:rsidRPr="3A3F0A73">
        <w:rPr>
          <w:rFonts w:ascii="Arial" w:hAnsi="Arial" w:cs="Arial"/>
          <w:sz w:val="22"/>
          <w:szCs w:val="22"/>
          <w:lang w:eastAsia="et-EE"/>
        </w:rPr>
        <w:t>andme</w:t>
      </w:r>
      <w:r w:rsidR="00135A17" w:rsidRPr="3A3F0A73">
        <w:rPr>
          <w:rFonts w:ascii="Arial" w:hAnsi="Arial" w:cs="Arial"/>
          <w:sz w:val="22"/>
          <w:szCs w:val="22"/>
          <w:lang w:eastAsia="et-EE"/>
        </w:rPr>
        <w:t>id</w:t>
      </w:r>
      <w:r w:rsidRPr="396347CF">
        <w:rPr>
          <w:rFonts w:ascii="Arial" w:hAnsi="Arial" w:cs="Arial"/>
          <w:sz w:val="22"/>
          <w:szCs w:val="22"/>
          <w:lang w:eastAsia="et-EE"/>
        </w:rPr>
        <w:t xml:space="preserve"> Eesti </w:t>
      </w:r>
      <w:r w:rsidR="00B61A4E" w:rsidRPr="3A3F0A73">
        <w:rPr>
          <w:rFonts w:ascii="Arial" w:hAnsi="Arial" w:cs="Arial"/>
          <w:sz w:val="22"/>
          <w:szCs w:val="22"/>
          <w:lang w:eastAsia="et-EE"/>
        </w:rPr>
        <w:t>g</w:t>
      </w:r>
      <w:r w:rsidRPr="3A3F0A73">
        <w:rPr>
          <w:rFonts w:ascii="Arial" w:hAnsi="Arial" w:cs="Arial"/>
          <w:sz w:val="22"/>
          <w:szCs w:val="22"/>
          <w:lang w:eastAsia="et-EE"/>
        </w:rPr>
        <w:t>eenivaramust</w:t>
      </w:r>
      <w:r w:rsidRPr="396347CF">
        <w:rPr>
          <w:rFonts w:ascii="Arial" w:hAnsi="Arial" w:cs="Arial"/>
          <w:sz w:val="22"/>
          <w:szCs w:val="22"/>
          <w:lang w:eastAsia="et-EE"/>
        </w:rPr>
        <w:t xml:space="preserve"> </w:t>
      </w:r>
      <w:r w:rsidR="00EF7048">
        <w:rPr>
          <w:rFonts w:ascii="Arial" w:hAnsi="Arial" w:cs="Arial"/>
          <w:sz w:val="22"/>
          <w:szCs w:val="22"/>
          <w:lang w:eastAsia="et-EE"/>
        </w:rPr>
        <w:t xml:space="preserve">(edaspidi </w:t>
      </w:r>
      <w:r w:rsidR="00EF7048" w:rsidRPr="00A8211F">
        <w:rPr>
          <w:rFonts w:ascii="Arial" w:hAnsi="Arial" w:cs="Arial"/>
          <w:i/>
          <w:iCs/>
          <w:sz w:val="22"/>
          <w:szCs w:val="22"/>
          <w:lang w:eastAsia="et-EE"/>
        </w:rPr>
        <w:t>geenivaramu</w:t>
      </w:r>
      <w:r w:rsidR="00EF7048">
        <w:rPr>
          <w:rFonts w:ascii="Arial" w:hAnsi="Arial" w:cs="Arial"/>
          <w:sz w:val="22"/>
          <w:szCs w:val="22"/>
          <w:lang w:eastAsia="et-EE"/>
        </w:rPr>
        <w:t>)</w:t>
      </w:r>
      <w:r w:rsidR="00A8211F">
        <w:rPr>
          <w:rFonts w:ascii="Arial" w:hAnsi="Arial" w:cs="Arial"/>
          <w:sz w:val="22"/>
          <w:szCs w:val="22"/>
          <w:lang w:eastAsia="et-EE"/>
        </w:rPr>
        <w:t xml:space="preserve"> TIS-i.</w:t>
      </w:r>
      <w:r w:rsidRPr="396347CF">
        <w:rPr>
          <w:rFonts w:ascii="Arial" w:hAnsi="Arial" w:cs="Arial"/>
          <w:sz w:val="22"/>
          <w:szCs w:val="22"/>
          <w:lang w:eastAsia="et-EE"/>
        </w:rPr>
        <w:t xml:space="preserve"> Muudatusega on </w:t>
      </w:r>
      <w:r w:rsidR="00557FD9" w:rsidRPr="3A3F0A73">
        <w:rPr>
          <w:rFonts w:ascii="Arial" w:hAnsi="Arial" w:cs="Arial"/>
          <w:sz w:val="22"/>
          <w:szCs w:val="22"/>
          <w:lang w:eastAsia="et-EE"/>
        </w:rPr>
        <w:t>g</w:t>
      </w:r>
      <w:r w:rsidRPr="3A3F0A73">
        <w:rPr>
          <w:rFonts w:ascii="Arial" w:hAnsi="Arial" w:cs="Arial"/>
          <w:sz w:val="22"/>
          <w:szCs w:val="22"/>
          <w:lang w:eastAsia="et-EE"/>
        </w:rPr>
        <w:t>eenivaramu</w:t>
      </w:r>
      <w:r w:rsidRPr="396347CF">
        <w:rPr>
          <w:rFonts w:ascii="Arial" w:hAnsi="Arial" w:cs="Arial"/>
          <w:sz w:val="22"/>
          <w:szCs w:val="22"/>
          <w:lang w:eastAsia="et-EE"/>
        </w:rPr>
        <w:t xml:space="preserve"> vastutaval töötlejal </w:t>
      </w:r>
      <w:r w:rsidR="009A523B" w:rsidRPr="396347CF">
        <w:rPr>
          <w:rFonts w:ascii="Arial" w:hAnsi="Arial" w:cs="Arial"/>
          <w:sz w:val="22"/>
          <w:szCs w:val="22"/>
          <w:lang w:eastAsia="et-EE"/>
        </w:rPr>
        <w:t xml:space="preserve">andmeandjana </w:t>
      </w:r>
      <w:r w:rsidRPr="396347CF">
        <w:rPr>
          <w:rFonts w:ascii="Arial" w:hAnsi="Arial" w:cs="Arial"/>
          <w:sz w:val="22"/>
          <w:szCs w:val="22"/>
          <w:lang w:eastAsia="et-EE"/>
        </w:rPr>
        <w:t xml:space="preserve">kohustus edastada </w:t>
      </w:r>
      <w:r w:rsidR="0025110A">
        <w:rPr>
          <w:rFonts w:ascii="Arial" w:hAnsi="Arial" w:cs="Arial"/>
          <w:bCs/>
          <w:sz w:val="22"/>
          <w:szCs w:val="22"/>
          <w:lang w:eastAsia="et-EE"/>
        </w:rPr>
        <w:t>TIS-</w:t>
      </w:r>
      <w:r w:rsidR="0025110A" w:rsidRPr="3A3F0A73">
        <w:rPr>
          <w:rFonts w:ascii="Arial" w:hAnsi="Arial" w:cs="Arial"/>
          <w:sz w:val="22"/>
          <w:szCs w:val="22"/>
          <w:lang w:eastAsia="et-EE"/>
        </w:rPr>
        <w:t>i</w:t>
      </w:r>
      <w:r w:rsidRPr="396347CF">
        <w:rPr>
          <w:rFonts w:ascii="Arial" w:hAnsi="Arial" w:cs="Arial"/>
          <w:sz w:val="22"/>
          <w:szCs w:val="22"/>
          <w:lang w:eastAsia="et-EE"/>
        </w:rPr>
        <w:t xml:space="preserve"> järgmised andmed:</w:t>
      </w:r>
    </w:p>
    <w:p w14:paraId="4E61CF91" w14:textId="1A7E5CCE" w:rsidR="006A182F" w:rsidRPr="006A182F" w:rsidRDefault="006A182F" w:rsidP="006A182F">
      <w:pPr>
        <w:jc w:val="both"/>
        <w:rPr>
          <w:rFonts w:ascii="Arial" w:hAnsi="Arial" w:cs="Arial"/>
          <w:bCs/>
          <w:sz w:val="22"/>
          <w:szCs w:val="22"/>
          <w:lang w:eastAsia="et-EE"/>
        </w:rPr>
      </w:pPr>
      <w:r w:rsidRPr="006A182F">
        <w:rPr>
          <w:rFonts w:ascii="Arial" w:hAnsi="Arial" w:cs="Arial"/>
          <w:bCs/>
          <w:sz w:val="22"/>
          <w:szCs w:val="22"/>
          <w:lang w:eastAsia="et-EE"/>
        </w:rPr>
        <w:t>1) teenuse</w:t>
      </w:r>
      <w:r w:rsidR="00AA103C">
        <w:rPr>
          <w:rFonts w:ascii="Arial" w:hAnsi="Arial" w:cs="Arial"/>
          <w:bCs/>
          <w:sz w:val="22"/>
          <w:szCs w:val="22"/>
          <w:lang w:eastAsia="et-EE"/>
        </w:rPr>
        <w:t>saaja</w:t>
      </w:r>
      <w:r w:rsidRPr="006A182F" w:rsidDel="00AA103C">
        <w:rPr>
          <w:rFonts w:ascii="Arial" w:hAnsi="Arial" w:cs="Arial"/>
          <w:bCs/>
          <w:sz w:val="22"/>
          <w:szCs w:val="22"/>
          <w:lang w:eastAsia="et-EE"/>
        </w:rPr>
        <w:t xml:space="preserve"> </w:t>
      </w:r>
      <w:r w:rsidRPr="006A182F">
        <w:rPr>
          <w:rFonts w:ascii="Arial" w:hAnsi="Arial" w:cs="Arial"/>
          <w:bCs/>
          <w:sz w:val="22"/>
          <w:szCs w:val="22"/>
          <w:lang w:eastAsia="et-EE"/>
        </w:rPr>
        <w:t xml:space="preserve">üldandmed, </w:t>
      </w:r>
      <w:r w:rsidRPr="3A3F0A73">
        <w:rPr>
          <w:rFonts w:ascii="Arial" w:hAnsi="Arial" w:cs="Arial"/>
          <w:sz w:val="22"/>
          <w:szCs w:val="22"/>
          <w:lang w:eastAsia="et-EE"/>
        </w:rPr>
        <w:t>seal</w:t>
      </w:r>
      <w:r w:rsidR="007260B4" w:rsidRPr="3A3F0A73">
        <w:rPr>
          <w:rFonts w:ascii="Arial" w:hAnsi="Arial" w:cs="Arial"/>
          <w:sz w:val="22"/>
          <w:szCs w:val="22"/>
          <w:lang w:eastAsia="et-EE"/>
        </w:rPr>
        <w:t>hulgas</w:t>
      </w:r>
      <w:r w:rsidRPr="3A3F0A73">
        <w:rPr>
          <w:rFonts w:ascii="Arial" w:hAnsi="Arial" w:cs="Arial"/>
          <w:sz w:val="22"/>
          <w:szCs w:val="22"/>
          <w:lang w:eastAsia="et-EE"/>
        </w:rPr>
        <w:t xml:space="preserve"> isikukood</w:t>
      </w:r>
      <w:r w:rsidRPr="006A182F">
        <w:rPr>
          <w:rFonts w:ascii="Arial" w:hAnsi="Arial" w:cs="Arial"/>
          <w:bCs/>
          <w:sz w:val="22"/>
          <w:szCs w:val="22"/>
          <w:lang w:eastAsia="et-EE"/>
        </w:rPr>
        <w:t>;</w:t>
      </w:r>
    </w:p>
    <w:p w14:paraId="1964C39F" w14:textId="6084BA4D" w:rsidR="006A182F" w:rsidRPr="006A182F" w:rsidRDefault="006A182F" w:rsidP="006A182F">
      <w:pPr>
        <w:jc w:val="both"/>
        <w:rPr>
          <w:rFonts w:ascii="Arial" w:hAnsi="Arial" w:cs="Arial"/>
          <w:bCs/>
          <w:sz w:val="22"/>
          <w:szCs w:val="22"/>
          <w:lang w:eastAsia="et-EE"/>
        </w:rPr>
      </w:pPr>
      <w:r w:rsidRPr="006A182F">
        <w:rPr>
          <w:rFonts w:ascii="Arial" w:hAnsi="Arial" w:cs="Arial"/>
          <w:bCs/>
          <w:sz w:val="22"/>
          <w:szCs w:val="22"/>
          <w:lang w:eastAsia="et-EE"/>
        </w:rPr>
        <w:t xml:space="preserve">2) </w:t>
      </w:r>
      <w:r w:rsidR="00914AB0" w:rsidRPr="3A3F0A73">
        <w:rPr>
          <w:rFonts w:ascii="Arial" w:hAnsi="Arial" w:cs="Arial"/>
          <w:sz w:val="22"/>
          <w:szCs w:val="22"/>
          <w:lang w:eastAsia="et-EE"/>
        </w:rPr>
        <w:t>teave</w:t>
      </w:r>
      <w:r w:rsidRPr="006A182F">
        <w:rPr>
          <w:rFonts w:ascii="Arial" w:hAnsi="Arial" w:cs="Arial"/>
          <w:bCs/>
          <w:sz w:val="22"/>
          <w:szCs w:val="22"/>
          <w:lang w:eastAsia="et-EE"/>
        </w:rPr>
        <w:t xml:space="preserve"> geenidoonoriks olemise</w:t>
      </w:r>
      <w:r w:rsidR="00AF3BB6">
        <w:rPr>
          <w:rFonts w:ascii="Arial" w:hAnsi="Arial" w:cs="Arial"/>
          <w:bCs/>
          <w:sz w:val="22"/>
          <w:szCs w:val="22"/>
          <w:lang w:eastAsia="et-EE"/>
        </w:rPr>
        <w:t xml:space="preserve"> ja</w:t>
      </w:r>
      <w:r w:rsidRPr="006A182F">
        <w:rPr>
          <w:rFonts w:ascii="Arial" w:hAnsi="Arial" w:cs="Arial"/>
          <w:bCs/>
          <w:sz w:val="22"/>
          <w:szCs w:val="22"/>
          <w:lang w:eastAsia="et-EE"/>
        </w:rPr>
        <w:t xml:space="preserve"> geneetiliste andmete olemasolu või puudumise kohta;</w:t>
      </w:r>
    </w:p>
    <w:p w14:paraId="49B16B5A" w14:textId="1B6A9DE8" w:rsidR="006A182F" w:rsidRPr="006A182F" w:rsidRDefault="006A182F" w:rsidP="006A182F">
      <w:pPr>
        <w:jc w:val="both"/>
        <w:rPr>
          <w:rFonts w:ascii="Arial" w:hAnsi="Arial" w:cs="Arial"/>
          <w:bCs/>
          <w:sz w:val="22"/>
          <w:szCs w:val="22"/>
          <w:lang w:eastAsia="et-EE"/>
        </w:rPr>
      </w:pPr>
      <w:r w:rsidRPr="006A182F">
        <w:rPr>
          <w:rFonts w:ascii="Arial" w:hAnsi="Arial" w:cs="Arial"/>
          <w:bCs/>
          <w:sz w:val="22"/>
          <w:szCs w:val="22"/>
          <w:lang w:eastAsia="et-EE"/>
        </w:rPr>
        <w:t xml:space="preserve">3) proovi andmed, </w:t>
      </w:r>
      <w:r w:rsidRPr="3A3F0A73">
        <w:rPr>
          <w:rFonts w:ascii="Arial" w:hAnsi="Arial" w:cs="Arial"/>
          <w:sz w:val="22"/>
          <w:szCs w:val="22"/>
          <w:lang w:eastAsia="et-EE"/>
        </w:rPr>
        <w:t>seal</w:t>
      </w:r>
      <w:r w:rsidR="007260B4" w:rsidRPr="3A3F0A73">
        <w:rPr>
          <w:rFonts w:ascii="Arial" w:hAnsi="Arial" w:cs="Arial"/>
          <w:sz w:val="22"/>
          <w:szCs w:val="22"/>
          <w:lang w:eastAsia="et-EE"/>
        </w:rPr>
        <w:t>hulgas</w:t>
      </w:r>
      <w:r w:rsidRPr="006A182F">
        <w:rPr>
          <w:rFonts w:ascii="Arial" w:hAnsi="Arial" w:cs="Arial"/>
          <w:bCs/>
          <w:sz w:val="22"/>
          <w:szCs w:val="22"/>
          <w:lang w:eastAsia="et-EE"/>
        </w:rPr>
        <w:t xml:space="preserve"> proovi unikaalse koodi, proovimaterjali tüübi, kasutatud analüüsi</w:t>
      </w:r>
      <w:r w:rsidR="008F35AE">
        <w:rPr>
          <w:rFonts w:ascii="Arial" w:hAnsi="Arial" w:cs="Arial"/>
          <w:bCs/>
          <w:sz w:val="22"/>
          <w:szCs w:val="22"/>
          <w:lang w:eastAsia="et-EE"/>
        </w:rPr>
        <w:t>vahendi</w:t>
      </w:r>
      <w:r w:rsidRPr="006A182F" w:rsidDel="008F35AE">
        <w:rPr>
          <w:rFonts w:ascii="Arial" w:hAnsi="Arial" w:cs="Arial"/>
          <w:bCs/>
          <w:sz w:val="22"/>
          <w:szCs w:val="22"/>
          <w:lang w:eastAsia="et-EE"/>
        </w:rPr>
        <w:t xml:space="preserve"> </w:t>
      </w:r>
      <w:r w:rsidRPr="006A182F">
        <w:rPr>
          <w:rFonts w:ascii="Arial" w:hAnsi="Arial" w:cs="Arial"/>
          <w:bCs/>
          <w:sz w:val="22"/>
          <w:szCs w:val="22"/>
          <w:lang w:eastAsia="et-EE"/>
        </w:rPr>
        <w:t>ja tulemuse andmed;</w:t>
      </w:r>
    </w:p>
    <w:p w14:paraId="36702533" w14:textId="2253DE0C" w:rsidR="006A182F" w:rsidRPr="006A182F" w:rsidRDefault="006A182F" w:rsidP="006A182F">
      <w:pPr>
        <w:jc w:val="both"/>
        <w:rPr>
          <w:rFonts w:ascii="Arial" w:hAnsi="Arial" w:cs="Arial"/>
          <w:bCs/>
          <w:sz w:val="22"/>
          <w:szCs w:val="22"/>
          <w:lang w:eastAsia="et-EE"/>
        </w:rPr>
      </w:pPr>
      <w:r w:rsidRPr="006A182F">
        <w:rPr>
          <w:rFonts w:ascii="Arial" w:hAnsi="Arial" w:cs="Arial"/>
          <w:bCs/>
          <w:sz w:val="22"/>
          <w:szCs w:val="22"/>
          <w:lang w:eastAsia="et-EE"/>
        </w:rPr>
        <w:t xml:space="preserve">4) proovi andmete edastamisega seotud tehnilised andmed, sealhulgas edastatavate andmete unikaalse identifikaatori ja koostaja andmed ning </w:t>
      </w:r>
      <w:r w:rsidR="001122EA">
        <w:rPr>
          <w:rFonts w:ascii="Arial" w:hAnsi="Arial" w:cs="Arial"/>
          <w:bCs/>
          <w:sz w:val="22"/>
          <w:szCs w:val="22"/>
          <w:lang w:eastAsia="et-EE"/>
        </w:rPr>
        <w:t xml:space="preserve">andmed </w:t>
      </w:r>
      <w:r w:rsidRPr="006A182F">
        <w:rPr>
          <w:rFonts w:ascii="Arial" w:hAnsi="Arial" w:cs="Arial"/>
          <w:bCs/>
          <w:sz w:val="22"/>
          <w:szCs w:val="22"/>
          <w:lang w:eastAsia="et-EE"/>
        </w:rPr>
        <w:t>andmestiku edastamise aja kohta;</w:t>
      </w:r>
    </w:p>
    <w:p w14:paraId="074FF6A3" w14:textId="6AA5828C" w:rsidR="006A182F" w:rsidRPr="006A182F" w:rsidRDefault="006A182F" w:rsidP="396347CF">
      <w:pPr>
        <w:jc w:val="both"/>
        <w:rPr>
          <w:rFonts w:ascii="Arial" w:hAnsi="Arial" w:cs="Arial"/>
          <w:sz w:val="22"/>
          <w:szCs w:val="22"/>
          <w:lang w:eastAsia="et-EE"/>
        </w:rPr>
      </w:pPr>
      <w:r w:rsidRPr="77ABA3F0">
        <w:rPr>
          <w:rFonts w:ascii="Arial" w:hAnsi="Arial" w:cs="Arial"/>
          <w:sz w:val="22"/>
          <w:szCs w:val="22"/>
          <w:lang w:eastAsia="et-EE"/>
        </w:rPr>
        <w:t>5) lisateave proovi võtnud laborilt.</w:t>
      </w:r>
    </w:p>
    <w:p w14:paraId="06120AEA" w14:textId="669EBC72" w:rsidR="00BA44DB" w:rsidRPr="00BA44DB" w:rsidRDefault="00BA44DB" w:rsidP="00BA44DB">
      <w:pPr>
        <w:jc w:val="both"/>
        <w:rPr>
          <w:rFonts w:ascii="Arial" w:hAnsi="Arial" w:cs="Arial"/>
          <w:bCs/>
          <w:sz w:val="22"/>
          <w:szCs w:val="22"/>
          <w:lang w:eastAsia="et-EE"/>
        </w:rPr>
      </w:pPr>
    </w:p>
    <w:p w14:paraId="7D397444" w14:textId="2B47C370" w:rsidR="00BA44DB" w:rsidRDefault="00BA44DB" w:rsidP="00BA44DB">
      <w:pPr>
        <w:jc w:val="both"/>
        <w:rPr>
          <w:rFonts w:ascii="Arial" w:hAnsi="Arial" w:cs="Arial"/>
          <w:bCs/>
          <w:sz w:val="22"/>
          <w:szCs w:val="22"/>
          <w:lang w:eastAsia="et-EE"/>
        </w:rPr>
      </w:pPr>
      <w:r w:rsidRPr="00057C37">
        <w:rPr>
          <w:rFonts w:ascii="Arial" w:hAnsi="Arial" w:cs="Arial"/>
          <w:bCs/>
          <w:sz w:val="22"/>
          <w:szCs w:val="22"/>
          <w:lang w:eastAsia="et-EE"/>
        </w:rPr>
        <w:t>Geenivaramu e</w:t>
      </w:r>
      <w:r w:rsidRPr="00BA44DB">
        <w:rPr>
          <w:rFonts w:ascii="Arial" w:hAnsi="Arial" w:cs="Arial"/>
          <w:bCs/>
          <w:sz w:val="22"/>
          <w:szCs w:val="22"/>
          <w:lang w:eastAsia="et-EE"/>
        </w:rPr>
        <w:t xml:space="preserve">dastab </w:t>
      </w:r>
      <w:r w:rsidR="0025110A">
        <w:rPr>
          <w:rFonts w:ascii="Arial" w:hAnsi="Arial" w:cs="Arial"/>
          <w:bCs/>
          <w:sz w:val="22"/>
          <w:szCs w:val="22"/>
          <w:lang w:eastAsia="et-EE"/>
        </w:rPr>
        <w:t>TIS-</w:t>
      </w:r>
      <w:r w:rsidR="0025110A" w:rsidRPr="3A3F0A73">
        <w:rPr>
          <w:rFonts w:ascii="Arial" w:hAnsi="Arial" w:cs="Arial"/>
          <w:sz w:val="22"/>
          <w:szCs w:val="22"/>
          <w:lang w:eastAsia="et-EE"/>
        </w:rPr>
        <w:t>i</w:t>
      </w:r>
      <w:r w:rsidRPr="00BA44DB">
        <w:rPr>
          <w:rFonts w:ascii="Arial" w:hAnsi="Arial" w:cs="Arial"/>
          <w:bCs/>
          <w:sz w:val="22"/>
          <w:szCs w:val="22"/>
          <w:lang w:eastAsia="et-EE"/>
        </w:rPr>
        <w:t xml:space="preserve"> personaalmeditsiini</w:t>
      </w:r>
      <w:r w:rsidR="002C3D03">
        <w:rPr>
          <w:rFonts w:ascii="Arial" w:hAnsi="Arial" w:cs="Arial"/>
          <w:bCs/>
          <w:sz w:val="22"/>
          <w:szCs w:val="22"/>
          <w:lang w:eastAsia="et-EE"/>
        </w:rPr>
        <w:t>s pakutavate</w:t>
      </w:r>
      <w:r w:rsidRPr="00BA44DB">
        <w:rPr>
          <w:rFonts w:ascii="Arial" w:hAnsi="Arial" w:cs="Arial"/>
          <w:bCs/>
          <w:sz w:val="22"/>
          <w:szCs w:val="22"/>
          <w:lang w:eastAsia="et-EE"/>
        </w:rPr>
        <w:t xml:space="preserve"> teenuste jaoks vajalike geneetiliste andmete komplekte vastavalt kokku lepitud ja TEHIK</w:t>
      </w:r>
      <w:r w:rsidR="009848E4">
        <w:rPr>
          <w:rFonts w:ascii="Arial" w:hAnsi="Arial" w:cs="Arial"/>
          <w:bCs/>
          <w:sz w:val="22"/>
          <w:szCs w:val="22"/>
          <w:lang w:eastAsia="et-EE"/>
        </w:rPr>
        <w:t>u</w:t>
      </w:r>
      <w:r w:rsidRPr="00BA44DB">
        <w:rPr>
          <w:rFonts w:ascii="Arial" w:hAnsi="Arial" w:cs="Arial"/>
          <w:bCs/>
          <w:sz w:val="22"/>
          <w:szCs w:val="22"/>
          <w:lang w:eastAsia="et-EE"/>
        </w:rPr>
        <w:t xml:space="preserve"> veebilehel avaldatud spetsifikatsioonidele ja tehnilistele tingimustele.</w:t>
      </w:r>
    </w:p>
    <w:p w14:paraId="55E6DAF0" w14:textId="1C4C7705" w:rsidR="00620ECF" w:rsidRPr="00620ECF" w:rsidRDefault="00620ECF" w:rsidP="00620ECF">
      <w:pPr>
        <w:jc w:val="both"/>
        <w:rPr>
          <w:rFonts w:ascii="Arial" w:hAnsi="Arial" w:cs="Arial"/>
          <w:bCs/>
          <w:sz w:val="22"/>
          <w:szCs w:val="22"/>
          <w:lang w:eastAsia="et-EE"/>
        </w:rPr>
      </w:pPr>
      <w:r w:rsidRPr="00620ECF">
        <w:rPr>
          <w:rFonts w:ascii="Arial" w:hAnsi="Arial" w:cs="Arial"/>
          <w:bCs/>
          <w:sz w:val="22"/>
          <w:szCs w:val="22"/>
          <w:lang w:eastAsia="et-EE"/>
        </w:rPr>
        <w:t xml:space="preserve">Muudatuse eesmärk on luua selge ja ammendav õiguslik alus </w:t>
      </w:r>
      <w:r w:rsidR="009848E4" w:rsidRPr="00620ECF">
        <w:rPr>
          <w:rFonts w:ascii="Arial" w:hAnsi="Arial" w:cs="Arial"/>
          <w:bCs/>
          <w:sz w:val="22"/>
          <w:szCs w:val="22"/>
          <w:lang w:eastAsia="et-EE"/>
        </w:rPr>
        <w:t>andmevahetuseks</w:t>
      </w:r>
      <w:r w:rsidR="009848E4" w:rsidRPr="00620ECF" w:rsidDel="00AB5083">
        <w:rPr>
          <w:rFonts w:ascii="Arial" w:hAnsi="Arial" w:cs="Arial"/>
          <w:bCs/>
          <w:sz w:val="22"/>
          <w:szCs w:val="22"/>
          <w:lang w:eastAsia="et-EE"/>
        </w:rPr>
        <w:t xml:space="preserve"> </w:t>
      </w:r>
      <w:r w:rsidR="00AB5083" w:rsidRPr="3A3F0A73">
        <w:rPr>
          <w:rFonts w:ascii="Arial" w:hAnsi="Arial" w:cs="Arial"/>
          <w:sz w:val="22"/>
          <w:szCs w:val="22"/>
          <w:lang w:eastAsia="et-EE"/>
        </w:rPr>
        <w:t>g</w:t>
      </w:r>
      <w:r w:rsidRPr="3A3F0A73">
        <w:rPr>
          <w:rFonts w:ascii="Arial" w:hAnsi="Arial" w:cs="Arial"/>
          <w:sz w:val="22"/>
          <w:szCs w:val="22"/>
          <w:lang w:eastAsia="et-EE"/>
        </w:rPr>
        <w:t>eenivaramu</w:t>
      </w:r>
      <w:r w:rsidRPr="00620ECF">
        <w:rPr>
          <w:rFonts w:ascii="Arial" w:hAnsi="Arial" w:cs="Arial"/>
          <w:bCs/>
          <w:sz w:val="22"/>
          <w:szCs w:val="22"/>
          <w:lang w:eastAsia="et-EE"/>
        </w:rPr>
        <w:t xml:space="preserve"> ja </w:t>
      </w:r>
      <w:r w:rsidR="00DD4126">
        <w:rPr>
          <w:rFonts w:ascii="Arial" w:hAnsi="Arial" w:cs="Arial"/>
          <w:bCs/>
          <w:sz w:val="22"/>
          <w:szCs w:val="22"/>
          <w:lang w:eastAsia="et-EE"/>
        </w:rPr>
        <w:t>TIS-</w:t>
      </w:r>
      <w:r w:rsidR="00DD4126" w:rsidRPr="3A3F0A73">
        <w:rPr>
          <w:rFonts w:ascii="Arial" w:hAnsi="Arial" w:cs="Arial"/>
          <w:sz w:val="22"/>
          <w:szCs w:val="22"/>
          <w:lang w:eastAsia="et-EE"/>
        </w:rPr>
        <w:t>i</w:t>
      </w:r>
      <w:r w:rsidRPr="3A3F0A73">
        <w:rPr>
          <w:rFonts w:ascii="Arial" w:hAnsi="Arial" w:cs="Arial"/>
          <w:sz w:val="22"/>
          <w:szCs w:val="22"/>
          <w:lang w:eastAsia="et-EE"/>
        </w:rPr>
        <w:t xml:space="preserve"> vahel</w:t>
      </w:r>
      <w:r w:rsidRPr="00620ECF">
        <w:rPr>
          <w:rFonts w:ascii="Arial" w:hAnsi="Arial" w:cs="Arial"/>
          <w:bCs/>
          <w:sz w:val="22"/>
          <w:szCs w:val="22"/>
          <w:lang w:eastAsia="et-EE"/>
        </w:rPr>
        <w:t xml:space="preserve">, tagades geneetiliste andmete ja nendega seotud teabe korrektse, turvalise ja ühtlustatud edastamise. Säte täpsustab, milliseid andmeid </w:t>
      </w:r>
      <w:r w:rsidR="004A5871" w:rsidRPr="3A3F0A73">
        <w:rPr>
          <w:rFonts w:ascii="Arial" w:hAnsi="Arial" w:cs="Arial"/>
          <w:sz w:val="22"/>
          <w:szCs w:val="22"/>
          <w:lang w:eastAsia="et-EE"/>
        </w:rPr>
        <w:t>g</w:t>
      </w:r>
      <w:r w:rsidRPr="3A3F0A73">
        <w:rPr>
          <w:rFonts w:ascii="Arial" w:hAnsi="Arial" w:cs="Arial"/>
          <w:sz w:val="22"/>
          <w:szCs w:val="22"/>
          <w:lang w:eastAsia="et-EE"/>
        </w:rPr>
        <w:t>eenivaramu</w:t>
      </w:r>
      <w:r w:rsidRPr="00620ECF">
        <w:rPr>
          <w:rFonts w:ascii="Arial" w:hAnsi="Arial" w:cs="Arial"/>
          <w:bCs/>
          <w:sz w:val="22"/>
          <w:szCs w:val="22"/>
          <w:lang w:eastAsia="et-EE"/>
        </w:rPr>
        <w:t xml:space="preserve"> vastutav töötleja </w:t>
      </w:r>
      <w:r w:rsidR="00DD4126">
        <w:rPr>
          <w:rFonts w:ascii="Arial" w:hAnsi="Arial" w:cs="Arial"/>
          <w:bCs/>
          <w:sz w:val="22"/>
          <w:szCs w:val="22"/>
          <w:lang w:eastAsia="et-EE"/>
        </w:rPr>
        <w:t>TIS-</w:t>
      </w:r>
      <w:r w:rsidR="00DD4126" w:rsidRPr="3A3F0A73">
        <w:rPr>
          <w:rFonts w:ascii="Arial" w:hAnsi="Arial" w:cs="Arial"/>
          <w:sz w:val="22"/>
          <w:szCs w:val="22"/>
          <w:lang w:eastAsia="et-EE"/>
        </w:rPr>
        <w:t>i</w:t>
      </w:r>
      <w:r w:rsidRPr="00620ECF">
        <w:rPr>
          <w:rFonts w:ascii="Arial" w:hAnsi="Arial" w:cs="Arial"/>
          <w:bCs/>
          <w:sz w:val="22"/>
          <w:szCs w:val="22"/>
          <w:lang w:eastAsia="et-EE"/>
        </w:rPr>
        <w:t xml:space="preserve"> edastab, vältides ebaselgust andmete sisu ja ulatus</w:t>
      </w:r>
      <w:r w:rsidR="00561EC1">
        <w:rPr>
          <w:rFonts w:ascii="Arial" w:hAnsi="Arial" w:cs="Arial"/>
          <w:bCs/>
          <w:sz w:val="22"/>
          <w:szCs w:val="22"/>
          <w:lang w:eastAsia="et-EE"/>
        </w:rPr>
        <w:t>t puudutavas.</w:t>
      </w:r>
    </w:p>
    <w:p w14:paraId="02B9CDBC" w14:textId="1A2A5F7F" w:rsidR="00481BAE" w:rsidRDefault="004E5196" w:rsidP="0A96B0E0">
      <w:pPr>
        <w:jc w:val="both"/>
        <w:rPr>
          <w:rFonts w:ascii="Arial" w:hAnsi="Arial" w:cs="Arial"/>
          <w:sz w:val="22"/>
          <w:szCs w:val="22"/>
          <w:lang w:eastAsia="et-EE"/>
        </w:rPr>
      </w:pPr>
      <w:r w:rsidRPr="0A96B0E0">
        <w:rPr>
          <w:rFonts w:ascii="Arial" w:hAnsi="Arial" w:cs="Arial"/>
          <w:b/>
          <w:bCs/>
          <w:sz w:val="22"/>
          <w:szCs w:val="22"/>
          <w:lang w:eastAsia="et-EE"/>
        </w:rPr>
        <w:t>P</w:t>
      </w:r>
      <w:r w:rsidR="00620ECF" w:rsidRPr="0A96B0E0">
        <w:rPr>
          <w:rFonts w:ascii="Arial" w:hAnsi="Arial" w:cs="Arial"/>
          <w:b/>
          <w:bCs/>
          <w:sz w:val="22"/>
          <w:szCs w:val="22"/>
          <w:lang w:eastAsia="et-EE"/>
        </w:rPr>
        <w:t>unktis 1</w:t>
      </w:r>
      <w:r w:rsidR="00620ECF" w:rsidRPr="0A96B0E0">
        <w:rPr>
          <w:rFonts w:ascii="Arial" w:hAnsi="Arial" w:cs="Arial"/>
          <w:sz w:val="22"/>
          <w:szCs w:val="22"/>
          <w:lang w:eastAsia="et-EE"/>
        </w:rPr>
        <w:t xml:space="preserve"> nähakse ette teenuse</w:t>
      </w:r>
      <w:r w:rsidR="00C00236" w:rsidRPr="0A96B0E0">
        <w:rPr>
          <w:rFonts w:ascii="Arial" w:hAnsi="Arial" w:cs="Arial"/>
          <w:sz w:val="22"/>
          <w:szCs w:val="22"/>
          <w:lang w:eastAsia="et-EE"/>
        </w:rPr>
        <w:t>saaja</w:t>
      </w:r>
      <w:r w:rsidR="00620ECF" w:rsidRPr="0A96B0E0">
        <w:rPr>
          <w:rFonts w:ascii="Arial" w:hAnsi="Arial" w:cs="Arial"/>
          <w:sz w:val="22"/>
          <w:szCs w:val="22"/>
          <w:lang w:eastAsia="et-EE"/>
        </w:rPr>
        <w:t xml:space="preserve"> üldandmete, sealhulgas isikukoodi edastamine, mis on vajalik andmete üheseks seostamiseks konkreetse andmesubjektiga.</w:t>
      </w:r>
    </w:p>
    <w:p w14:paraId="146A0594" w14:textId="08F3E658" w:rsidR="00620ECF" w:rsidRPr="00620ECF" w:rsidRDefault="00620ECF" w:rsidP="00620ECF">
      <w:pPr>
        <w:jc w:val="both"/>
        <w:rPr>
          <w:rFonts w:ascii="Arial" w:hAnsi="Arial" w:cs="Arial"/>
          <w:bCs/>
          <w:sz w:val="22"/>
          <w:szCs w:val="22"/>
          <w:lang w:eastAsia="et-EE"/>
        </w:rPr>
      </w:pPr>
      <w:r w:rsidRPr="00620ECF">
        <w:rPr>
          <w:rFonts w:ascii="Arial" w:hAnsi="Arial" w:cs="Arial"/>
          <w:b/>
          <w:sz w:val="22"/>
          <w:szCs w:val="22"/>
          <w:lang w:eastAsia="et-EE"/>
        </w:rPr>
        <w:t>Punktis 2</w:t>
      </w:r>
      <w:r w:rsidRPr="00620ECF">
        <w:rPr>
          <w:rFonts w:ascii="Arial" w:hAnsi="Arial" w:cs="Arial"/>
          <w:bCs/>
          <w:sz w:val="22"/>
          <w:szCs w:val="22"/>
          <w:lang w:eastAsia="et-EE"/>
        </w:rPr>
        <w:t xml:space="preserve"> sätestatakse </w:t>
      </w:r>
      <w:r w:rsidR="00C43B70" w:rsidRPr="3A3F0A73">
        <w:rPr>
          <w:rFonts w:ascii="Arial" w:hAnsi="Arial" w:cs="Arial"/>
          <w:sz w:val="22"/>
          <w:szCs w:val="22"/>
          <w:lang w:eastAsia="et-EE"/>
        </w:rPr>
        <w:t>teabe</w:t>
      </w:r>
      <w:r w:rsidRPr="3A3F0A73">
        <w:rPr>
          <w:rFonts w:ascii="Arial" w:hAnsi="Arial" w:cs="Arial"/>
          <w:sz w:val="22"/>
          <w:szCs w:val="22"/>
          <w:lang w:eastAsia="et-EE"/>
        </w:rPr>
        <w:t xml:space="preserve"> </w:t>
      </w:r>
      <w:r w:rsidRPr="00620ECF">
        <w:rPr>
          <w:rFonts w:ascii="Arial" w:hAnsi="Arial" w:cs="Arial"/>
          <w:bCs/>
          <w:sz w:val="22"/>
          <w:szCs w:val="22"/>
          <w:lang w:eastAsia="et-EE"/>
        </w:rPr>
        <w:t xml:space="preserve">edastamine geenidoonoriks olemise </w:t>
      </w:r>
      <w:r w:rsidR="00F02249" w:rsidRPr="3A3F0A73">
        <w:rPr>
          <w:rFonts w:ascii="Arial" w:hAnsi="Arial" w:cs="Arial"/>
          <w:sz w:val="22"/>
          <w:szCs w:val="22"/>
          <w:lang w:eastAsia="et-EE"/>
        </w:rPr>
        <w:t>ja</w:t>
      </w:r>
      <w:r w:rsidRPr="00620ECF">
        <w:rPr>
          <w:rFonts w:ascii="Arial" w:hAnsi="Arial" w:cs="Arial"/>
          <w:bCs/>
          <w:sz w:val="22"/>
          <w:szCs w:val="22"/>
          <w:lang w:eastAsia="et-EE"/>
        </w:rPr>
        <w:t xml:space="preserve"> geneetiliste andmete olemasolu või puudumise kohta, võimaldades kajastada </w:t>
      </w:r>
      <w:r w:rsidR="00A40483">
        <w:rPr>
          <w:rFonts w:ascii="Arial" w:hAnsi="Arial" w:cs="Arial"/>
          <w:bCs/>
          <w:sz w:val="22"/>
          <w:szCs w:val="22"/>
          <w:lang w:eastAsia="et-EE"/>
        </w:rPr>
        <w:t>TIS-i</w:t>
      </w:r>
      <w:r w:rsidR="003B76C1">
        <w:rPr>
          <w:rFonts w:ascii="Arial" w:hAnsi="Arial" w:cs="Arial"/>
          <w:bCs/>
          <w:sz w:val="22"/>
          <w:szCs w:val="22"/>
          <w:lang w:eastAsia="et-EE"/>
        </w:rPr>
        <w:t xml:space="preserve">s </w:t>
      </w:r>
      <w:r w:rsidRPr="00620ECF">
        <w:rPr>
          <w:rFonts w:ascii="Arial" w:hAnsi="Arial" w:cs="Arial"/>
          <w:bCs/>
          <w:sz w:val="22"/>
          <w:szCs w:val="22"/>
          <w:lang w:eastAsia="et-EE"/>
        </w:rPr>
        <w:t>geneetilise teabe kättesaadavust.</w:t>
      </w:r>
    </w:p>
    <w:p w14:paraId="4264B0D1" w14:textId="19BBF42E" w:rsidR="00620ECF" w:rsidRPr="00620ECF" w:rsidRDefault="00620ECF" w:rsidP="00620ECF">
      <w:pPr>
        <w:jc w:val="both"/>
        <w:rPr>
          <w:rFonts w:ascii="Arial" w:hAnsi="Arial" w:cs="Arial"/>
          <w:bCs/>
          <w:sz w:val="22"/>
          <w:szCs w:val="22"/>
          <w:lang w:eastAsia="et-EE"/>
        </w:rPr>
      </w:pPr>
      <w:r w:rsidRPr="00620ECF">
        <w:rPr>
          <w:rFonts w:ascii="Arial" w:hAnsi="Arial" w:cs="Arial"/>
          <w:b/>
          <w:sz w:val="22"/>
          <w:szCs w:val="22"/>
          <w:lang w:eastAsia="et-EE"/>
        </w:rPr>
        <w:t>Punktides 3 ja 5</w:t>
      </w:r>
      <w:r w:rsidRPr="00620ECF">
        <w:rPr>
          <w:rFonts w:ascii="Arial" w:hAnsi="Arial" w:cs="Arial"/>
          <w:bCs/>
          <w:sz w:val="22"/>
          <w:szCs w:val="22"/>
          <w:lang w:eastAsia="et-EE"/>
        </w:rPr>
        <w:t xml:space="preserve"> sätestatakse proovi ja prooviga seotud lisateabe edastamine, sealhulgas proovi unikaalne kood, proovimaterjali tüüp, kasutatud analüüsi</w:t>
      </w:r>
      <w:r w:rsidR="00175946">
        <w:rPr>
          <w:rFonts w:ascii="Arial" w:hAnsi="Arial" w:cs="Arial"/>
          <w:bCs/>
          <w:sz w:val="22"/>
          <w:szCs w:val="22"/>
          <w:lang w:eastAsia="et-EE"/>
        </w:rPr>
        <w:t>vahend</w:t>
      </w:r>
      <w:r w:rsidRPr="00620ECF" w:rsidDel="00353701">
        <w:rPr>
          <w:rFonts w:ascii="Arial" w:hAnsi="Arial" w:cs="Arial"/>
          <w:bCs/>
          <w:sz w:val="22"/>
          <w:szCs w:val="22"/>
          <w:lang w:eastAsia="et-EE"/>
        </w:rPr>
        <w:t xml:space="preserve"> </w:t>
      </w:r>
      <w:r w:rsidRPr="3A3F0A73">
        <w:rPr>
          <w:rFonts w:ascii="Arial" w:hAnsi="Arial" w:cs="Arial"/>
          <w:sz w:val="22"/>
          <w:szCs w:val="22"/>
          <w:lang w:eastAsia="et-EE"/>
        </w:rPr>
        <w:t>ja tulemus</w:t>
      </w:r>
      <w:r w:rsidRPr="00620ECF">
        <w:rPr>
          <w:rFonts w:ascii="Arial" w:hAnsi="Arial" w:cs="Arial"/>
          <w:bCs/>
          <w:sz w:val="22"/>
          <w:szCs w:val="22"/>
          <w:lang w:eastAsia="et-EE"/>
        </w:rPr>
        <w:t xml:space="preserve"> ning lisateave proovi võtnud laborilt. Need andmed on vajalikud geneetiliste andmete päritolu, kvaliteedi ja tõlgendatavuse tagamiseks.</w:t>
      </w:r>
    </w:p>
    <w:p w14:paraId="2BE028A7" w14:textId="170CB3EC" w:rsidR="00620ECF" w:rsidRPr="00620ECF" w:rsidRDefault="00620ECF" w:rsidP="00620ECF">
      <w:pPr>
        <w:jc w:val="both"/>
        <w:rPr>
          <w:rFonts w:ascii="Arial" w:hAnsi="Arial" w:cs="Arial"/>
          <w:bCs/>
          <w:sz w:val="22"/>
          <w:szCs w:val="22"/>
          <w:lang w:eastAsia="et-EE"/>
        </w:rPr>
      </w:pPr>
      <w:r w:rsidRPr="00620ECF">
        <w:rPr>
          <w:rFonts w:ascii="Arial" w:hAnsi="Arial" w:cs="Arial"/>
          <w:b/>
          <w:sz w:val="22"/>
          <w:szCs w:val="22"/>
          <w:lang w:eastAsia="et-EE"/>
        </w:rPr>
        <w:t>Punktis 4</w:t>
      </w:r>
      <w:r w:rsidRPr="00620ECF">
        <w:rPr>
          <w:rFonts w:ascii="Arial" w:hAnsi="Arial" w:cs="Arial"/>
          <w:bCs/>
          <w:sz w:val="22"/>
          <w:szCs w:val="22"/>
          <w:lang w:eastAsia="et-EE"/>
        </w:rPr>
        <w:t xml:space="preserve"> nähakse ette proovi andmete edastamisega seotud tehniliste andmete edastamine, sealhulgas edastatavate andmete unikaalne identifikaator, koostaja andmed </w:t>
      </w:r>
      <w:r w:rsidR="00A90B04" w:rsidRPr="3A3F0A73">
        <w:rPr>
          <w:rFonts w:ascii="Arial" w:hAnsi="Arial" w:cs="Arial"/>
          <w:sz w:val="22"/>
          <w:szCs w:val="22"/>
          <w:lang w:eastAsia="et-EE"/>
        </w:rPr>
        <w:t>ja</w:t>
      </w:r>
      <w:r w:rsidRPr="00620ECF">
        <w:rPr>
          <w:rFonts w:ascii="Arial" w:hAnsi="Arial" w:cs="Arial"/>
          <w:bCs/>
          <w:sz w:val="22"/>
          <w:szCs w:val="22"/>
          <w:lang w:eastAsia="et-EE"/>
        </w:rPr>
        <w:t xml:space="preserve"> andmestiku edastamise aeg. Tehniliste andmete sätestamine toetab andmete jälgitavust, terviklust ja auditeeritavust.</w:t>
      </w:r>
    </w:p>
    <w:p w14:paraId="518469A1" w14:textId="260F8EB6" w:rsidR="00620ECF" w:rsidRPr="00620ECF" w:rsidRDefault="574F0838" w:rsidP="0A96B0E0">
      <w:pPr>
        <w:jc w:val="both"/>
        <w:rPr>
          <w:rFonts w:ascii="Arial" w:hAnsi="Arial" w:cs="Arial"/>
          <w:sz w:val="22"/>
          <w:szCs w:val="22"/>
          <w:lang w:eastAsia="et-EE"/>
        </w:rPr>
      </w:pPr>
      <w:r w:rsidRPr="0A96B0E0">
        <w:rPr>
          <w:rFonts w:ascii="Arial" w:hAnsi="Arial" w:cs="Arial"/>
          <w:sz w:val="22"/>
          <w:szCs w:val="22"/>
          <w:lang w:eastAsia="et-EE"/>
        </w:rPr>
        <w:t>See</w:t>
      </w:r>
      <w:r w:rsidR="00620ECF" w:rsidRPr="0A96B0E0">
        <w:rPr>
          <w:rFonts w:ascii="Arial" w:hAnsi="Arial" w:cs="Arial"/>
          <w:sz w:val="22"/>
          <w:szCs w:val="22"/>
          <w:lang w:eastAsia="et-EE"/>
        </w:rPr>
        <w:t xml:space="preserve"> ei muuda geneetiliste andmete töötlemise eesmärke ega laienda juurdepääsuõigusi, vaid täpsustab andmete liike ning loob selge õigusliku raamistiku </w:t>
      </w:r>
      <w:r w:rsidR="005D5AB1" w:rsidRPr="0A96B0E0">
        <w:rPr>
          <w:rFonts w:ascii="Arial" w:hAnsi="Arial" w:cs="Arial"/>
          <w:sz w:val="22"/>
          <w:szCs w:val="22"/>
          <w:lang w:eastAsia="et-EE"/>
        </w:rPr>
        <w:t>g</w:t>
      </w:r>
      <w:r w:rsidR="00620ECF" w:rsidRPr="0A96B0E0">
        <w:rPr>
          <w:rFonts w:ascii="Arial" w:hAnsi="Arial" w:cs="Arial"/>
          <w:sz w:val="22"/>
          <w:szCs w:val="22"/>
          <w:lang w:eastAsia="et-EE"/>
        </w:rPr>
        <w:t xml:space="preserve">eenivaramu andmete integreerimiseks </w:t>
      </w:r>
      <w:r w:rsidR="003B76C1" w:rsidRPr="0A96B0E0">
        <w:rPr>
          <w:rFonts w:ascii="Arial" w:hAnsi="Arial" w:cs="Arial"/>
          <w:sz w:val="22"/>
          <w:szCs w:val="22"/>
          <w:lang w:eastAsia="et-EE"/>
        </w:rPr>
        <w:t>TIS-i</w:t>
      </w:r>
      <w:r w:rsidR="00620ECF" w:rsidRPr="0A96B0E0">
        <w:rPr>
          <w:rFonts w:ascii="Arial" w:hAnsi="Arial" w:cs="Arial"/>
          <w:sz w:val="22"/>
          <w:szCs w:val="22"/>
          <w:lang w:eastAsia="et-EE"/>
        </w:rPr>
        <w:t>, järgides andmekaitse, turvalisuse ja minimaalsuse põhimõtteid.</w:t>
      </w:r>
    </w:p>
    <w:p w14:paraId="202E5CED" w14:textId="6BD7BC18" w:rsidR="00BA44DB" w:rsidRPr="00BA44DB" w:rsidRDefault="00BA44DB" w:rsidP="00BA44DB">
      <w:pPr>
        <w:jc w:val="both"/>
        <w:rPr>
          <w:rFonts w:ascii="Arial" w:hAnsi="Arial" w:cs="Arial"/>
          <w:bCs/>
          <w:sz w:val="22"/>
          <w:szCs w:val="22"/>
          <w:lang w:eastAsia="et-EE"/>
        </w:rPr>
      </w:pPr>
    </w:p>
    <w:p w14:paraId="7E801D92" w14:textId="38AE4B2D" w:rsidR="00596094" w:rsidRPr="00596094" w:rsidRDefault="00BA44DB" w:rsidP="00596094">
      <w:pPr>
        <w:jc w:val="both"/>
        <w:rPr>
          <w:rFonts w:ascii="Arial" w:hAnsi="Arial" w:cs="Arial"/>
          <w:sz w:val="22"/>
          <w:szCs w:val="22"/>
        </w:rPr>
      </w:pPr>
      <w:r w:rsidRPr="77ABA3F0">
        <w:rPr>
          <w:rFonts w:ascii="Arial" w:hAnsi="Arial" w:cs="Arial"/>
          <w:b/>
          <w:bCs/>
          <w:sz w:val="22"/>
          <w:szCs w:val="22"/>
          <w:lang w:eastAsia="et-EE"/>
        </w:rPr>
        <w:t xml:space="preserve">Eelnõu </w:t>
      </w:r>
      <w:r w:rsidR="00AE3EBB" w:rsidRPr="77ABA3F0">
        <w:rPr>
          <w:rFonts w:ascii="Arial" w:hAnsi="Arial" w:cs="Arial"/>
          <w:b/>
          <w:bCs/>
          <w:sz w:val="22"/>
          <w:szCs w:val="22"/>
          <w:lang w:eastAsia="et-EE"/>
        </w:rPr>
        <w:t xml:space="preserve">§ 1 </w:t>
      </w:r>
      <w:r w:rsidRPr="77ABA3F0">
        <w:rPr>
          <w:rFonts w:ascii="Arial" w:hAnsi="Arial" w:cs="Arial"/>
          <w:b/>
          <w:bCs/>
          <w:sz w:val="22"/>
          <w:szCs w:val="22"/>
          <w:lang w:eastAsia="et-EE"/>
        </w:rPr>
        <w:t xml:space="preserve">punktiga </w:t>
      </w:r>
      <w:r w:rsidR="00F53EEB" w:rsidRPr="77ABA3F0">
        <w:rPr>
          <w:rFonts w:ascii="Arial" w:hAnsi="Arial" w:cs="Arial"/>
          <w:b/>
          <w:bCs/>
          <w:sz w:val="22"/>
          <w:szCs w:val="22"/>
          <w:lang w:eastAsia="et-EE"/>
        </w:rPr>
        <w:t>6</w:t>
      </w:r>
      <w:r w:rsidRPr="77ABA3F0">
        <w:rPr>
          <w:rFonts w:ascii="Arial" w:hAnsi="Arial" w:cs="Arial"/>
          <w:b/>
          <w:bCs/>
          <w:sz w:val="22"/>
          <w:szCs w:val="22"/>
          <w:lang w:eastAsia="et-EE"/>
        </w:rPr>
        <w:t xml:space="preserve"> </w:t>
      </w:r>
      <w:r w:rsidRPr="77ABA3F0">
        <w:rPr>
          <w:rFonts w:ascii="Arial" w:hAnsi="Arial" w:cs="Arial"/>
          <w:sz w:val="22"/>
          <w:szCs w:val="22"/>
          <w:lang w:eastAsia="et-EE"/>
        </w:rPr>
        <w:t xml:space="preserve">täiendatakse määruse </w:t>
      </w:r>
      <w:r w:rsidRPr="3A3F0A73">
        <w:rPr>
          <w:rFonts w:ascii="Arial" w:hAnsi="Arial" w:cs="Arial"/>
          <w:sz w:val="22"/>
          <w:szCs w:val="22"/>
          <w:lang w:eastAsia="et-EE"/>
        </w:rPr>
        <w:t>§ 6 lõikega 10</w:t>
      </w:r>
      <w:r w:rsidRPr="77ABA3F0">
        <w:rPr>
          <w:rFonts w:ascii="Arial" w:hAnsi="Arial" w:cs="Arial"/>
          <w:sz w:val="22"/>
          <w:szCs w:val="22"/>
          <w:lang w:eastAsia="et-EE"/>
        </w:rPr>
        <w:t xml:space="preserve">, mille kohaselt peab andmeandja andmete edastamisel tagama andmete õigsuse </w:t>
      </w:r>
      <w:r w:rsidR="0052482F" w:rsidRPr="3A3F0A73">
        <w:rPr>
          <w:rFonts w:ascii="Arial" w:hAnsi="Arial" w:cs="Arial"/>
          <w:sz w:val="22"/>
          <w:szCs w:val="22"/>
          <w:lang w:eastAsia="et-EE"/>
        </w:rPr>
        <w:t>ning</w:t>
      </w:r>
      <w:r w:rsidRPr="77ABA3F0">
        <w:rPr>
          <w:rFonts w:ascii="Arial" w:hAnsi="Arial" w:cs="Arial"/>
          <w:sz w:val="22"/>
          <w:szCs w:val="22"/>
          <w:lang w:eastAsia="et-EE"/>
        </w:rPr>
        <w:t xml:space="preserve"> järgima infosüsteemi kohta kehtivaid standardeid ja </w:t>
      </w:r>
      <w:r w:rsidR="003B76C1">
        <w:rPr>
          <w:rFonts w:ascii="Arial" w:hAnsi="Arial" w:cs="Arial"/>
          <w:bCs/>
          <w:sz w:val="22"/>
          <w:szCs w:val="22"/>
          <w:lang w:eastAsia="et-EE"/>
        </w:rPr>
        <w:t>TIS-</w:t>
      </w:r>
      <w:r w:rsidR="003B76C1" w:rsidRPr="3A3F0A73">
        <w:rPr>
          <w:rFonts w:ascii="Arial" w:hAnsi="Arial" w:cs="Arial"/>
          <w:sz w:val="22"/>
          <w:szCs w:val="22"/>
          <w:lang w:eastAsia="et-EE"/>
        </w:rPr>
        <w:t>i</w:t>
      </w:r>
      <w:r w:rsidR="2297C54F" w:rsidRPr="77ABA3F0">
        <w:rPr>
          <w:rFonts w:ascii="Arial" w:hAnsi="Arial" w:cs="Arial"/>
          <w:sz w:val="22"/>
          <w:szCs w:val="22"/>
          <w:lang w:eastAsia="et-EE"/>
        </w:rPr>
        <w:t xml:space="preserve"> põhimääruse</w:t>
      </w:r>
      <w:r w:rsidRPr="77ABA3F0">
        <w:rPr>
          <w:rFonts w:ascii="Arial" w:hAnsi="Arial" w:cs="Arial"/>
          <w:sz w:val="22"/>
          <w:szCs w:val="22"/>
          <w:lang w:eastAsia="et-EE"/>
        </w:rPr>
        <w:t xml:space="preserve"> § 4 lõikes 6 nimetatud nõudeid, mille </w:t>
      </w:r>
      <w:r w:rsidR="009F11A2" w:rsidRPr="3A3F0A73">
        <w:rPr>
          <w:rFonts w:ascii="Arial" w:hAnsi="Arial" w:cs="Arial"/>
          <w:sz w:val="22"/>
          <w:szCs w:val="22"/>
          <w:lang w:eastAsia="et-EE"/>
        </w:rPr>
        <w:t>TIS</w:t>
      </w:r>
      <w:r w:rsidR="009F11A2">
        <w:rPr>
          <w:rFonts w:ascii="Arial" w:hAnsi="Arial" w:cs="Arial"/>
          <w:sz w:val="22"/>
          <w:szCs w:val="22"/>
          <w:lang w:eastAsia="et-EE"/>
        </w:rPr>
        <w:t>-i</w:t>
      </w:r>
      <w:r w:rsidRPr="77ABA3F0">
        <w:rPr>
          <w:rFonts w:ascii="Arial" w:hAnsi="Arial" w:cs="Arial"/>
          <w:sz w:val="22"/>
          <w:szCs w:val="22"/>
          <w:lang w:eastAsia="et-EE"/>
        </w:rPr>
        <w:t xml:space="preserve"> volitatud töötleja </w:t>
      </w:r>
      <w:r w:rsidR="009F11A2">
        <w:rPr>
          <w:rFonts w:ascii="Arial" w:hAnsi="Arial" w:cs="Arial"/>
          <w:sz w:val="22"/>
          <w:szCs w:val="22"/>
          <w:lang w:eastAsia="et-EE"/>
        </w:rPr>
        <w:t xml:space="preserve">on </w:t>
      </w:r>
      <w:r w:rsidRPr="77ABA3F0">
        <w:rPr>
          <w:rFonts w:ascii="Arial" w:hAnsi="Arial" w:cs="Arial"/>
          <w:sz w:val="22"/>
          <w:szCs w:val="22"/>
          <w:lang w:eastAsia="et-EE"/>
        </w:rPr>
        <w:t>avaldanud oma veebilehel.</w:t>
      </w:r>
      <w:r w:rsidR="285C8800" w:rsidRPr="77ABA3F0">
        <w:rPr>
          <w:rFonts w:ascii="Arial" w:hAnsi="Arial" w:cs="Arial"/>
          <w:sz w:val="22"/>
          <w:szCs w:val="22"/>
          <w:lang w:eastAsia="et-EE"/>
        </w:rPr>
        <w:t xml:space="preserve"> </w:t>
      </w:r>
      <w:r w:rsidR="00CB4C5F" w:rsidRPr="77ABA3F0">
        <w:rPr>
          <w:rFonts w:ascii="Arial" w:hAnsi="Arial" w:cs="Arial"/>
          <w:sz w:val="22"/>
          <w:szCs w:val="22"/>
          <w:lang w:eastAsia="et-EE"/>
        </w:rPr>
        <w:t>Mu</w:t>
      </w:r>
      <w:r w:rsidR="00596094" w:rsidRPr="77ABA3F0">
        <w:rPr>
          <w:rFonts w:ascii="Arial" w:hAnsi="Arial" w:cs="Arial"/>
          <w:sz w:val="22"/>
          <w:szCs w:val="22"/>
          <w:lang w:eastAsia="et-EE"/>
        </w:rPr>
        <w:t xml:space="preserve">udatusega </w:t>
      </w:r>
      <w:r w:rsidR="00596094" w:rsidRPr="77ABA3F0">
        <w:rPr>
          <w:rFonts w:ascii="Arial" w:hAnsi="Arial" w:cs="Arial"/>
          <w:sz w:val="22"/>
          <w:szCs w:val="22"/>
        </w:rPr>
        <w:t xml:space="preserve">sätestatakse andmeandja kohustus </w:t>
      </w:r>
      <w:r w:rsidR="00EE2BB3" w:rsidRPr="77ABA3F0">
        <w:rPr>
          <w:rFonts w:ascii="Arial" w:hAnsi="Arial" w:cs="Arial"/>
          <w:sz w:val="22"/>
          <w:szCs w:val="22"/>
        </w:rPr>
        <w:t xml:space="preserve">tagada </w:t>
      </w:r>
      <w:r w:rsidR="00596094" w:rsidRPr="77ABA3F0">
        <w:rPr>
          <w:rFonts w:ascii="Arial" w:hAnsi="Arial" w:cs="Arial"/>
          <w:sz w:val="22"/>
          <w:szCs w:val="22"/>
        </w:rPr>
        <w:t xml:space="preserve">andmete edastamisel edastatavate andmete õigsus ning järgida </w:t>
      </w:r>
      <w:r w:rsidR="00831496">
        <w:rPr>
          <w:rFonts w:ascii="Arial" w:hAnsi="Arial" w:cs="Arial"/>
          <w:bCs/>
          <w:sz w:val="22"/>
          <w:szCs w:val="22"/>
          <w:lang w:eastAsia="et-EE"/>
        </w:rPr>
        <w:t>TIS-</w:t>
      </w:r>
      <w:r w:rsidR="00831496" w:rsidRPr="3A3F0A73">
        <w:rPr>
          <w:rFonts w:ascii="Arial" w:hAnsi="Arial" w:cs="Arial"/>
          <w:sz w:val="22"/>
          <w:szCs w:val="22"/>
          <w:lang w:eastAsia="et-EE"/>
        </w:rPr>
        <w:t>i</w:t>
      </w:r>
      <w:r w:rsidR="00596094" w:rsidRPr="77ABA3F0">
        <w:rPr>
          <w:rFonts w:ascii="Arial" w:hAnsi="Arial" w:cs="Arial"/>
          <w:sz w:val="22"/>
          <w:szCs w:val="22"/>
        </w:rPr>
        <w:t xml:space="preserve"> kohta kehtivaid standardeid ja infosüsteemi volitatud töötleja avaldatud nõudeid.</w:t>
      </w:r>
    </w:p>
    <w:p w14:paraId="13FB5DBB" w14:textId="64AB6732" w:rsidR="00596094" w:rsidRPr="00596094" w:rsidRDefault="00596094" w:rsidP="00596094">
      <w:pPr>
        <w:jc w:val="both"/>
        <w:rPr>
          <w:rFonts w:ascii="Arial" w:hAnsi="Arial" w:cs="Arial"/>
          <w:sz w:val="22"/>
          <w:szCs w:val="22"/>
          <w:lang w:eastAsia="et-EE"/>
        </w:rPr>
      </w:pPr>
      <w:r w:rsidRPr="00596094">
        <w:rPr>
          <w:rFonts w:ascii="Arial" w:hAnsi="Arial" w:cs="Arial"/>
          <w:sz w:val="22"/>
          <w:szCs w:val="22"/>
          <w:lang w:eastAsia="et-EE"/>
        </w:rPr>
        <w:t xml:space="preserve">Muudatuse eesmärk on </w:t>
      </w:r>
      <w:r w:rsidRPr="003244D9">
        <w:rPr>
          <w:rFonts w:ascii="Arial" w:hAnsi="Arial" w:cs="Arial"/>
          <w:sz w:val="22"/>
          <w:szCs w:val="22"/>
          <w:lang w:eastAsia="et-EE"/>
        </w:rPr>
        <w:t>tugevdada</w:t>
      </w:r>
      <w:r w:rsidRPr="00596094">
        <w:rPr>
          <w:rFonts w:ascii="Arial" w:hAnsi="Arial" w:cs="Arial"/>
          <w:sz w:val="22"/>
          <w:szCs w:val="22"/>
          <w:lang w:eastAsia="et-EE"/>
        </w:rPr>
        <w:t xml:space="preserve"> </w:t>
      </w:r>
      <w:r w:rsidR="00FC6182">
        <w:rPr>
          <w:rFonts w:ascii="Arial" w:hAnsi="Arial" w:cs="Arial"/>
          <w:sz w:val="22"/>
          <w:szCs w:val="22"/>
          <w:lang w:eastAsia="et-EE"/>
        </w:rPr>
        <w:t xml:space="preserve">TIS-is </w:t>
      </w:r>
      <w:r w:rsidRPr="00596094">
        <w:rPr>
          <w:rFonts w:ascii="Arial" w:hAnsi="Arial" w:cs="Arial"/>
          <w:sz w:val="22"/>
          <w:szCs w:val="22"/>
          <w:lang w:eastAsia="et-EE"/>
        </w:rPr>
        <w:t xml:space="preserve">andmete kvaliteedi ja usaldusväärsuse </w:t>
      </w:r>
      <w:r w:rsidRPr="003244D9">
        <w:rPr>
          <w:rFonts w:ascii="Arial" w:hAnsi="Arial" w:cs="Arial"/>
          <w:sz w:val="22"/>
          <w:szCs w:val="22"/>
          <w:lang w:eastAsia="et-EE"/>
        </w:rPr>
        <w:t>tagamist</w:t>
      </w:r>
      <w:r w:rsidRPr="3A3F0A73">
        <w:rPr>
          <w:rFonts w:ascii="Arial" w:hAnsi="Arial" w:cs="Arial"/>
          <w:sz w:val="22"/>
          <w:szCs w:val="22"/>
          <w:lang w:eastAsia="et-EE"/>
        </w:rPr>
        <w:t>.</w:t>
      </w:r>
      <w:r w:rsidRPr="00596094">
        <w:rPr>
          <w:rFonts w:ascii="Arial" w:hAnsi="Arial" w:cs="Arial"/>
          <w:sz w:val="22"/>
          <w:szCs w:val="22"/>
          <w:lang w:eastAsia="et-EE"/>
        </w:rPr>
        <w:t xml:space="preserve"> Selge kohustuse sätestamine aitab vältida ebaõigete, puudulike või </w:t>
      </w:r>
      <w:r w:rsidR="005415FA">
        <w:rPr>
          <w:rFonts w:ascii="Arial" w:hAnsi="Arial" w:cs="Arial"/>
          <w:sz w:val="22"/>
          <w:szCs w:val="22"/>
          <w:lang w:eastAsia="et-EE"/>
        </w:rPr>
        <w:t>nõuetele</w:t>
      </w:r>
      <w:r w:rsidR="008E14AD">
        <w:rPr>
          <w:rFonts w:ascii="Arial" w:hAnsi="Arial" w:cs="Arial"/>
          <w:sz w:val="22"/>
          <w:szCs w:val="22"/>
          <w:lang w:eastAsia="et-EE"/>
        </w:rPr>
        <w:t xml:space="preserve"> </w:t>
      </w:r>
      <w:r w:rsidRPr="005415FA">
        <w:rPr>
          <w:rFonts w:ascii="Arial" w:hAnsi="Arial" w:cs="Arial"/>
          <w:sz w:val="22"/>
          <w:szCs w:val="22"/>
          <w:lang w:eastAsia="et-EE"/>
        </w:rPr>
        <w:t>mittevastavate</w:t>
      </w:r>
      <w:r w:rsidRPr="00596094">
        <w:rPr>
          <w:rFonts w:ascii="Arial" w:hAnsi="Arial" w:cs="Arial"/>
          <w:sz w:val="22"/>
          <w:szCs w:val="22"/>
          <w:lang w:eastAsia="et-EE"/>
        </w:rPr>
        <w:t xml:space="preserve"> andmete edastamist ning toetab </w:t>
      </w:r>
      <w:r w:rsidR="00C57E9E">
        <w:rPr>
          <w:rFonts w:ascii="Arial" w:hAnsi="Arial" w:cs="Arial"/>
          <w:bCs/>
          <w:sz w:val="22"/>
          <w:szCs w:val="22"/>
          <w:lang w:eastAsia="et-EE"/>
        </w:rPr>
        <w:t>TIS-</w:t>
      </w:r>
      <w:r w:rsidR="00C57E9E" w:rsidRPr="3A3F0A73">
        <w:rPr>
          <w:rFonts w:ascii="Arial" w:hAnsi="Arial" w:cs="Arial"/>
          <w:sz w:val="22"/>
          <w:szCs w:val="22"/>
          <w:lang w:eastAsia="et-EE"/>
        </w:rPr>
        <w:t>i</w:t>
      </w:r>
      <w:r w:rsidRPr="00596094">
        <w:rPr>
          <w:rFonts w:ascii="Arial" w:hAnsi="Arial" w:cs="Arial"/>
          <w:sz w:val="22"/>
          <w:szCs w:val="22"/>
          <w:lang w:eastAsia="et-EE"/>
        </w:rPr>
        <w:t xml:space="preserve"> andmete korrektset kasutamist tervishoiuteenuse osutamisel, </w:t>
      </w:r>
      <w:r w:rsidRPr="3A3F0A73">
        <w:rPr>
          <w:rFonts w:ascii="Arial" w:hAnsi="Arial" w:cs="Arial"/>
          <w:sz w:val="22"/>
          <w:szCs w:val="22"/>
          <w:lang w:eastAsia="et-EE"/>
        </w:rPr>
        <w:t>analüüsi</w:t>
      </w:r>
      <w:r w:rsidR="00F66D4B" w:rsidRPr="3A3F0A73">
        <w:rPr>
          <w:rFonts w:ascii="Arial" w:hAnsi="Arial" w:cs="Arial"/>
          <w:sz w:val="22"/>
          <w:szCs w:val="22"/>
          <w:lang w:eastAsia="et-EE"/>
        </w:rPr>
        <w:t>misel</w:t>
      </w:r>
      <w:r w:rsidRPr="00596094">
        <w:rPr>
          <w:rFonts w:ascii="Arial" w:hAnsi="Arial" w:cs="Arial"/>
          <w:sz w:val="22"/>
          <w:szCs w:val="22"/>
          <w:lang w:eastAsia="et-EE"/>
        </w:rPr>
        <w:t xml:space="preserve"> ja järelevalves.</w:t>
      </w:r>
    </w:p>
    <w:p w14:paraId="2D4793CB" w14:textId="4ADBBDB9" w:rsidR="00596094" w:rsidRPr="00596094" w:rsidRDefault="00596094" w:rsidP="00596094">
      <w:pPr>
        <w:jc w:val="both"/>
        <w:rPr>
          <w:rFonts w:ascii="Arial" w:hAnsi="Arial" w:cs="Arial"/>
          <w:sz w:val="22"/>
          <w:szCs w:val="22"/>
          <w:lang w:eastAsia="et-EE"/>
        </w:rPr>
      </w:pPr>
      <w:r w:rsidRPr="00596094">
        <w:rPr>
          <w:rFonts w:ascii="Arial" w:hAnsi="Arial" w:cs="Arial"/>
          <w:sz w:val="22"/>
          <w:szCs w:val="22"/>
          <w:lang w:eastAsia="et-EE"/>
        </w:rPr>
        <w:t xml:space="preserve">Säte rõhutab andmeandja vastutust edastatavate andmete sisu ja kvaliteedi eest ning seob andmete edastamise kohustuse infosüsteemi tehniliste ja sisuliste nõuetega. </w:t>
      </w:r>
      <w:r w:rsidR="00F66D4B" w:rsidRPr="3A3F0A73">
        <w:rPr>
          <w:rFonts w:ascii="Arial" w:hAnsi="Arial" w:cs="Arial"/>
          <w:sz w:val="22"/>
          <w:szCs w:val="22"/>
          <w:lang w:eastAsia="et-EE"/>
        </w:rPr>
        <w:t>TIS-i</w:t>
      </w:r>
      <w:r w:rsidRPr="00596094">
        <w:rPr>
          <w:rFonts w:ascii="Arial" w:hAnsi="Arial" w:cs="Arial"/>
          <w:sz w:val="22"/>
          <w:szCs w:val="22"/>
          <w:lang w:eastAsia="et-EE"/>
        </w:rPr>
        <w:t xml:space="preserve"> volitatud töötleja poolt avaldatud nõuete järgimine tagab ühtse andmestruktuuri</w:t>
      </w:r>
      <w:r w:rsidR="00F871A2">
        <w:rPr>
          <w:rFonts w:ascii="Arial" w:hAnsi="Arial" w:cs="Arial"/>
          <w:sz w:val="22"/>
          <w:szCs w:val="22"/>
          <w:lang w:eastAsia="et-EE"/>
        </w:rPr>
        <w:t xml:space="preserve"> ja</w:t>
      </w:r>
      <w:r w:rsidRPr="00596094">
        <w:rPr>
          <w:rFonts w:ascii="Arial" w:hAnsi="Arial" w:cs="Arial"/>
          <w:sz w:val="22"/>
          <w:szCs w:val="22"/>
          <w:lang w:eastAsia="et-EE"/>
        </w:rPr>
        <w:t xml:space="preserve"> koostalitlusvõime ning erinevate andmeandjate ja infosüsteemide </w:t>
      </w:r>
      <w:r w:rsidR="002C3642" w:rsidRPr="00596094">
        <w:rPr>
          <w:rFonts w:ascii="Arial" w:hAnsi="Arial" w:cs="Arial"/>
          <w:sz w:val="22"/>
          <w:szCs w:val="22"/>
          <w:lang w:eastAsia="et-EE"/>
        </w:rPr>
        <w:t>tehnilise turvalisuse</w:t>
      </w:r>
      <w:r w:rsidR="00364254">
        <w:rPr>
          <w:rFonts w:ascii="Arial" w:hAnsi="Arial" w:cs="Arial"/>
          <w:sz w:val="22"/>
          <w:szCs w:val="22"/>
          <w:lang w:eastAsia="et-EE"/>
        </w:rPr>
        <w:t>.</w:t>
      </w:r>
    </w:p>
    <w:p w14:paraId="2DFDA9D0" w14:textId="41BDD437" w:rsidR="00596094" w:rsidRPr="00596094" w:rsidRDefault="00596094" w:rsidP="00596094">
      <w:pPr>
        <w:jc w:val="both"/>
        <w:rPr>
          <w:rFonts w:ascii="Arial" w:hAnsi="Arial" w:cs="Arial"/>
          <w:sz w:val="22"/>
          <w:szCs w:val="22"/>
          <w:lang w:eastAsia="et-EE"/>
        </w:rPr>
      </w:pPr>
      <w:r w:rsidRPr="00596094">
        <w:rPr>
          <w:rFonts w:ascii="Arial" w:hAnsi="Arial" w:cs="Arial"/>
          <w:sz w:val="22"/>
          <w:szCs w:val="22"/>
          <w:lang w:eastAsia="et-EE"/>
        </w:rPr>
        <w:t xml:space="preserve">Muudatus on täpsustava ja ennetava iseloomuga ning ei too kaasa </w:t>
      </w:r>
      <w:r w:rsidR="00C57E9E">
        <w:rPr>
          <w:rFonts w:ascii="Arial" w:hAnsi="Arial" w:cs="Arial"/>
          <w:sz w:val="22"/>
          <w:szCs w:val="22"/>
          <w:lang w:eastAsia="et-EE"/>
        </w:rPr>
        <w:t>lisa</w:t>
      </w:r>
      <w:r w:rsidRPr="00596094">
        <w:rPr>
          <w:rFonts w:ascii="Arial" w:hAnsi="Arial" w:cs="Arial"/>
          <w:sz w:val="22"/>
          <w:szCs w:val="22"/>
          <w:lang w:eastAsia="et-EE"/>
        </w:rPr>
        <w:t xml:space="preserve">õigusi ega </w:t>
      </w:r>
      <w:r w:rsidR="004E4F93">
        <w:rPr>
          <w:rFonts w:ascii="Arial" w:hAnsi="Arial" w:cs="Arial"/>
          <w:sz w:val="22"/>
          <w:szCs w:val="22"/>
          <w:lang w:eastAsia="et-EE"/>
        </w:rPr>
        <w:t>-</w:t>
      </w:r>
      <w:r w:rsidRPr="00596094">
        <w:rPr>
          <w:rFonts w:ascii="Arial" w:hAnsi="Arial" w:cs="Arial"/>
          <w:sz w:val="22"/>
          <w:szCs w:val="22"/>
          <w:lang w:eastAsia="et-EE"/>
        </w:rPr>
        <w:t xml:space="preserve">kohustusi andmesubjektidele, vaid aitab tagada </w:t>
      </w:r>
      <w:r w:rsidR="004E4F93">
        <w:rPr>
          <w:rFonts w:ascii="Arial" w:hAnsi="Arial" w:cs="Arial"/>
          <w:bCs/>
          <w:sz w:val="22"/>
          <w:szCs w:val="22"/>
          <w:lang w:eastAsia="et-EE"/>
        </w:rPr>
        <w:t>TIS-</w:t>
      </w:r>
      <w:r w:rsidR="004E4F93" w:rsidRPr="3A3F0A73">
        <w:rPr>
          <w:rFonts w:ascii="Arial" w:hAnsi="Arial" w:cs="Arial"/>
          <w:sz w:val="22"/>
          <w:szCs w:val="22"/>
          <w:lang w:eastAsia="et-EE"/>
        </w:rPr>
        <w:t>i</w:t>
      </w:r>
      <w:r w:rsidRPr="00596094">
        <w:rPr>
          <w:rFonts w:ascii="Arial" w:hAnsi="Arial" w:cs="Arial"/>
          <w:sz w:val="22"/>
          <w:szCs w:val="22"/>
          <w:lang w:eastAsia="et-EE"/>
        </w:rPr>
        <w:t xml:space="preserve"> toimimise kvaliteedi ja usaldusväärsuse.</w:t>
      </w:r>
    </w:p>
    <w:p w14:paraId="47708112" w14:textId="26677E32" w:rsidR="00BA44DB" w:rsidRPr="00BA44DB" w:rsidRDefault="00BA44DB" w:rsidP="00BA44DB">
      <w:pPr>
        <w:jc w:val="both"/>
        <w:rPr>
          <w:rFonts w:ascii="Arial" w:hAnsi="Arial" w:cs="Arial"/>
          <w:bCs/>
          <w:sz w:val="22"/>
          <w:szCs w:val="22"/>
          <w:lang w:eastAsia="et-EE"/>
        </w:rPr>
      </w:pPr>
    </w:p>
    <w:p w14:paraId="5EF487BB" w14:textId="3E3EC090" w:rsidR="00BA44DB" w:rsidRPr="008C57F1" w:rsidRDefault="00BA44DB" w:rsidP="0A96B0E0">
      <w:pPr>
        <w:jc w:val="both"/>
        <w:rPr>
          <w:rFonts w:ascii="Arial" w:hAnsi="Arial" w:cs="Arial"/>
          <w:sz w:val="22"/>
          <w:szCs w:val="22"/>
          <w:lang w:eastAsia="et-EE"/>
        </w:rPr>
      </w:pPr>
      <w:r w:rsidRPr="0A96B0E0">
        <w:rPr>
          <w:rFonts w:ascii="Arial" w:hAnsi="Arial" w:cs="Arial"/>
          <w:b/>
          <w:bCs/>
          <w:sz w:val="22"/>
          <w:szCs w:val="22"/>
          <w:lang w:eastAsia="et-EE"/>
        </w:rPr>
        <w:t>Eelnõu</w:t>
      </w:r>
      <w:r w:rsidR="00AE3EBB" w:rsidRPr="0A96B0E0">
        <w:rPr>
          <w:rFonts w:ascii="Arial" w:hAnsi="Arial" w:cs="Arial"/>
          <w:b/>
          <w:bCs/>
          <w:sz w:val="22"/>
          <w:szCs w:val="22"/>
          <w:lang w:eastAsia="et-EE"/>
        </w:rPr>
        <w:t xml:space="preserve"> § 1</w:t>
      </w:r>
      <w:r w:rsidRPr="0A96B0E0">
        <w:rPr>
          <w:rFonts w:ascii="Arial" w:hAnsi="Arial" w:cs="Arial"/>
          <w:b/>
          <w:bCs/>
          <w:sz w:val="22"/>
          <w:szCs w:val="22"/>
          <w:lang w:eastAsia="et-EE"/>
        </w:rPr>
        <w:t xml:space="preserve"> punktiga </w:t>
      </w:r>
      <w:r w:rsidR="00F53EEB" w:rsidRPr="0A96B0E0">
        <w:rPr>
          <w:rFonts w:ascii="Arial" w:hAnsi="Arial" w:cs="Arial"/>
          <w:b/>
          <w:bCs/>
          <w:sz w:val="22"/>
          <w:szCs w:val="22"/>
          <w:lang w:eastAsia="et-EE"/>
        </w:rPr>
        <w:t>7</w:t>
      </w:r>
      <w:r w:rsidRPr="0A96B0E0">
        <w:rPr>
          <w:rFonts w:ascii="Arial" w:hAnsi="Arial" w:cs="Arial"/>
          <w:b/>
          <w:bCs/>
          <w:sz w:val="22"/>
          <w:szCs w:val="22"/>
          <w:lang w:eastAsia="et-EE"/>
        </w:rPr>
        <w:t xml:space="preserve"> </w:t>
      </w:r>
      <w:r w:rsidRPr="0A96B0E0">
        <w:rPr>
          <w:rFonts w:ascii="Arial" w:hAnsi="Arial" w:cs="Arial"/>
          <w:sz w:val="22"/>
          <w:szCs w:val="22"/>
          <w:lang w:eastAsia="et-EE"/>
        </w:rPr>
        <w:t>muudetakse määruse § 9 lõige</w:t>
      </w:r>
      <w:r w:rsidR="5348CE20" w:rsidRPr="0A96B0E0">
        <w:rPr>
          <w:rFonts w:ascii="Arial" w:hAnsi="Arial" w:cs="Arial"/>
          <w:sz w:val="22"/>
          <w:szCs w:val="22"/>
          <w:lang w:eastAsia="et-EE"/>
        </w:rPr>
        <w:t>t</w:t>
      </w:r>
      <w:r w:rsidRPr="0A96B0E0">
        <w:rPr>
          <w:rFonts w:ascii="Arial" w:hAnsi="Arial" w:cs="Arial"/>
          <w:sz w:val="22"/>
          <w:szCs w:val="22"/>
          <w:lang w:eastAsia="et-EE"/>
        </w:rPr>
        <w:t xml:space="preserve"> 2</w:t>
      </w:r>
      <w:r w:rsidR="00364254" w:rsidRPr="0A96B0E0">
        <w:rPr>
          <w:rFonts w:ascii="Arial" w:hAnsi="Arial" w:cs="Arial"/>
          <w:sz w:val="22"/>
          <w:szCs w:val="22"/>
          <w:lang w:eastAsia="et-EE"/>
        </w:rPr>
        <w:t>,</w:t>
      </w:r>
      <w:r w:rsidRPr="0A96B0E0">
        <w:rPr>
          <w:rFonts w:ascii="Arial" w:hAnsi="Arial" w:cs="Arial"/>
          <w:sz w:val="22"/>
          <w:szCs w:val="22"/>
          <w:lang w:eastAsia="et-EE"/>
        </w:rPr>
        <w:t xml:space="preserve"> andes volitatud töötlejale õiguse kontrollida infosüsteemi edasta</w:t>
      </w:r>
      <w:r w:rsidR="0048111F" w:rsidRPr="0A96B0E0">
        <w:rPr>
          <w:rFonts w:ascii="Arial" w:hAnsi="Arial" w:cs="Arial"/>
          <w:sz w:val="22"/>
          <w:szCs w:val="22"/>
          <w:lang w:eastAsia="et-EE"/>
        </w:rPr>
        <w:t>tud</w:t>
      </w:r>
      <w:r w:rsidR="00784FCE" w:rsidRPr="0A96B0E0">
        <w:rPr>
          <w:rFonts w:ascii="Arial" w:hAnsi="Arial" w:cs="Arial"/>
          <w:sz w:val="22"/>
          <w:szCs w:val="22"/>
          <w:lang w:eastAsia="et-EE"/>
        </w:rPr>
        <w:t xml:space="preserve"> andmete ja dokumentide</w:t>
      </w:r>
      <w:r w:rsidRPr="0A96B0E0">
        <w:rPr>
          <w:rFonts w:ascii="Arial" w:hAnsi="Arial" w:cs="Arial"/>
          <w:sz w:val="22"/>
          <w:szCs w:val="22"/>
          <w:lang w:eastAsia="et-EE"/>
        </w:rPr>
        <w:t xml:space="preserve"> vastavust standardile. </w:t>
      </w:r>
      <w:r w:rsidR="2695D05C" w:rsidRPr="0A96B0E0">
        <w:rPr>
          <w:rFonts w:ascii="Arial" w:hAnsi="Arial" w:cs="Arial"/>
          <w:sz w:val="22"/>
          <w:szCs w:val="22"/>
          <w:lang w:eastAsia="et-EE"/>
        </w:rPr>
        <w:t xml:space="preserve"> </w:t>
      </w:r>
    </w:p>
    <w:p w14:paraId="42147D9C" w14:textId="0A35E79C" w:rsidR="00BA44DB" w:rsidRPr="008C57F1" w:rsidRDefault="2695D05C" w:rsidP="396347CF">
      <w:pPr>
        <w:jc w:val="both"/>
        <w:rPr>
          <w:rFonts w:ascii="Arial" w:hAnsi="Arial" w:cs="Arial"/>
          <w:sz w:val="22"/>
          <w:szCs w:val="22"/>
          <w:lang w:eastAsia="et-EE"/>
        </w:rPr>
      </w:pPr>
      <w:r w:rsidRPr="0A96B0E0">
        <w:rPr>
          <w:rFonts w:ascii="Arial" w:hAnsi="Arial" w:cs="Arial"/>
          <w:sz w:val="22"/>
          <w:szCs w:val="22"/>
          <w:lang w:eastAsia="et-EE"/>
        </w:rPr>
        <w:t xml:space="preserve">Muudatus on seotud kontseptsiooni muudatusega, kus edaspidi ei esitata üksnes dokumnte vaid ka andmeid. Seetõttu vajas säte ka täiendamist. </w:t>
      </w:r>
    </w:p>
    <w:p w14:paraId="4DFC966F" w14:textId="77777777" w:rsidR="00053E54" w:rsidRDefault="00053E54" w:rsidP="00BA44DB">
      <w:pPr>
        <w:jc w:val="both"/>
        <w:rPr>
          <w:rFonts w:ascii="Arial" w:hAnsi="Arial" w:cs="Arial"/>
          <w:bCs/>
          <w:sz w:val="22"/>
          <w:szCs w:val="22"/>
          <w:lang w:eastAsia="et-EE"/>
        </w:rPr>
      </w:pPr>
    </w:p>
    <w:p w14:paraId="0F5769A2" w14:textId="1D39CC9F" w:rsidR="00614CC8" w:rsidRPr="00614CC8" w:rsidRDefault="00053E54" w:rsidP="002720AE">
      <w:pPr>
        <w:jc w:val="both"/>
        <w:rPr>
          <w:rFonts w:ascii="Arial" w:hAnsi="Arial" w:cs="Arial"/>
          <w:b/>
          <w:bCs/>
          <w:sz w:val="22"/>
          <w:szCs w:val="22"/>
          <w:u w:val="single"/>
        </w:rPr>
      </w:pPr>
      <w:bookmarkStart w:id="0" w:name="_Hlk219359712"/>
      <w:r w:rsidRPr="77ABA3F0">
        <w:rPr>
          <w:rFonts w:ascii="Arial" w:hAnsi="Arial" w:cs="Arial"/>
          <w:b/>
          <w:bCs/>
          <w:sz w:val="22"/>
          <w:szCs w:val="22"/>
          <w:lang w:eastAsia="et-EE"/>
        </w:rPr>
        <w:t>Eelnõu § 1 punktiga</w:t>
      </w:r>
      <w:r w:rsidR="00D100E5" w:rsidRPr="77ABA3F0">
        <w:rPr>
          <w:rFonts w:ascii="Arial" w:hAnsi="Arial" w:cs="Arial"/>
          <w:b/>
          <w:bCs/>
          <w:sz w:val="22"/>
          <w:szCs w:val="22"/>
          <w:lang w:eastAsia="et-EE"/>
        </w:rPr>
        <w:t xml:space="preserve"> </w:t>
      </w:r>
      <w:bookmarkEnd w:id="0"/>
      <w:r w:rsidR="009C526E" w:rsidRPr="77ABA3F0">
        <w:rPr>
          <w:rFonts w:ascii="Arial" w:hAnsi="Arial" w:cs="Arial"/>
          <w:b/>
          <w:bCs/>
          <w:sz w:val="22"/>
          <w:szCs w:val="22"/>
          <w:lang w:eastAsia="et-EE"/>
        </w:rPr>
        <w:t>8</w:t>
      </w:r>
      <w:r w:rsidR="00A05875" w:rsidRPr="77ABA3F0">
        <w:rPr>
          <w:rFonts w:ascii="Arial" w:hAnsi="Arial" w:cs="Arial"/>
          <w:sz w:val="22"/>
          <w:szCs w:val="22"/>
          <w:lang w:eastAsia="et-EE"/>
        </w:rPr>
        <w:t xml:space="preserve"> </w:t>
      </w:r>
      <w:r w:rsidR="003A2589" w:rsidRPr="77ABA3F0">
        <w:rPr>
          <w:rFonts w:ascii="Arial" w:hAnsi="Arial" w:cs="Arial"/>
          <w:sz w:val="22"/>
          <w:szCs w:val="22"/>
          <w:lang w:eastAsia="et-EE"/>
        </w:rPr>
        <w:t xml:space="preserve">tehtava </w:t>
      </w:r>
      <w:r w:rsidR="00614CC8" w:rsidRPr="77ABA3F0">
        <w:rPr>
          <w:rFonts w:ascii="Arial" w:hAnsi="Arial" w:cs="Arial"/>
          <w:sz w:val="22"/>
          <w:szCs w:val="22"/>
        </w:rPr>
        <w:t xml:space="preserve">muudatusega </w:t>
      </w:r>
      <w:r w:rsidR="00614CC8" w:rsidRPr="3A3F0A73">
        <w:rPr>
          <w:rFonts w:ascii="Arial" w:hAnsi="Arial" w:cs="Arial"/>
          <w:sz w:val="22"/>
          <w:szCs w:val="22"/>
        </w:rPr>
        <w:t>täiendatakse määrust §-ga 13</w:t>
      </w:r>
      <w:r w:rsidR="00EF1321" w:rsidRPr="3A3F0A73">
        <w:rPr>
          <w:rFonts w:ascii="Arial" w:hAnsi="Arial" w:cs="Arial"/>
          <w:sz w:val="22"/>
          <w:szCs w:val="22"/>
          <w:vertAlign w:val="superscript"/>
        </w:rPr>
        <w:t>2</w:t>
      </w:r>
      <w:r w:rsidR="76798796" w:rsidRPr="3A3F0A73">
        <w:rPr>
          <w:rFonts w:ascii="Arial" w:hAnsi="Arial" w:cs="Arial"/>
          <w:sz w:val="22"/>
          <w:szCs w:val="22"/>
        </w:rPr>
        <w:t>,</w:t>
      </w:r>
      <w:r w:rsidR="00614CC8" w:rsidRPr="77ABA3F0">
        <w:rPr>
          <w:rFonts w:ascii="Arial" w:hAnsi="Arial" w:cs="Arial"/>
          <w:sz w:val="22"/>
          <w:szCs w:val="22"/>
        </w:rPr>
        <w:t xml:space="preserve"> </w:t>
      </w:r>
      <w:r w:rsidR="00614CC8" w:rsidRPr="3A3F0A73">
        <w:rPr>
          <w:rFonts w:ascii="Arial" w:hAnsi="Arial" w:cs="Arial"/>
          <w:sz w:val="22"/>
          <w:szCs w:val="22"/>
        </w:rPr>
        <w:t>mille</w:t>
      </w:r>
      <w:r w:rsidR="00AE0EC5" w:rsidRPr="3A3F0A73">
        <w:rPr>
          <w:rFonts w:ascii="Arial" w:hAnsi="Arial" w:cs="Arial"/>
          <w:sz w:val="22"/>
          <w:szCs w:val="22"/>
        </w:rPr>
        <w:t>s</w:t>
      </w:r>
      <w:r w:rsidR="00614CC8" w:rsidRPr="77ABA3F0">
        <w:rPr>
          <w:rFonts w:ascii="Arial" w:hAnsi="Arial" w:cs="Arial"/>
          <w:sz w:val="22"/>
          <w:szCs w:val="22"/>
        </w:rPr>
        <w:t xml:space="preserve"> sätestatakse andmesubjekti õigus kasutada </w:t>
      </w:r>
      <w:r w:rsidR="003D1288">
        <w:rPr>
          <w:rFonts w:ascii="Arial" w:hAnsi="Arial" w:cs="Arial"/>
          <w:bCs/>
          <w:sz w:val="22"/>
          <w:szCs w:val="22"/>
          <w:lang w:eastAsia="et-EE"/>
        </w:rPr>
        <w:t>TIS-i</w:t>
      </w:r>
      <w:r w:rsidR="001B645C">
        <w:rPr>
          <w:rFonts w:ascii="Arial" w:hAnsi="Arial" w:cs="Arial"/>
          <w:bCs/>
          <w:sz w:val="22"/>
          <w:szCs w:val="22"/>
          <w:lang w:eastAsia="et-EE"/>
        </w:rPr>
        <w:t xml:space="preserve"> </w:t>
      </w:r>
      <w:r w:rsidR="001B645C" w:rsidRPr="3A3F0A73">
        <w:rPr>
          <w:rFonts w:ascii="Arial" w:hAnsi="Arial" w:cs="Arial"/>
          <w:sz w:val="22"/>
          <w:szCs w:val="22"/>
          <w:lang w:eastAsia="et-EE"/>
        </w:rPr>
        <w:t>ja</w:t>
      </w:r>
      <w:r w:rsidR="00614CC8" w:rsidRPr="77ABA3F0">
        <w:rPr>
          <w:rFonts w:ascii="Arial" w:hAnsi="Arial" w:cs="Arial"/>
          <w:sz w:val="22"/>
          <w:szCs w:val="22"/>
        </w:rPr>
        <w:t xml:space="preserve"> selle tarkvaralahendusi oma terviseandmete edastamiseks ning saada nende kaudu teavet oma terviseseisundi kohta.</w:t>
      </w:r>
    </w:p>
    <w:p w14:paraId="277C3702" w14:textId="1DCFAA84" w:rsidR="00614CC8" w:rsidRPr="00614CC8" w:rsidRDefault="00614CC8" w:rsidP="00614CC8">
      <w:pPr>
        <w:jc w:val="both"/>
        <w:rPr>
          <w:rFonts w:ascii="Arial" w:hAnsi="Arial" w:cs="Arial"/>
          <w:sz w:val="22"/>
          <w:szCs w:val="22"/>
          <w:lang w:eastAsia="et-EE"/>
        </w:rPr>
      </w:pPr>
      <w:r w:rsidRPr="00614CC8">
        <w:rPr>
          <w:rFonts w:ascii="Arial" w:hAnsi="Arial" w:cs="Arial"/>
          <w:sz w:val="22"/>
          <w:szCs w:val="22"/>
          <w:lang w:eastAsia="et-EE"/>
        </w:rPr>
        <w:t xml:space="preserve">Muudatuse eesmärk on suurendada andmesubjekti rolli </w:t>
      </w:r>
      <w:r w:rsidR="000B1768" w:rsidRPr="3A3F0A73">
        <w:rPr>
          <w:rFonts w:ascii="Arial" w:hAnsi="Arial" w:cs="Arial"/>
          <w:sz w:val="22"/>
          <w:szCs w:val="22"/>
          <w:lang w:eastAsia="et-EE"/>
        </w:rPr>
        <w:t>ning</w:t>
      </w:r>
      <w:r w:rsidRPr="3A3F0A73">
        <w:rPr>
          <w:rFonts w:ascii="Arial" w:hAnsi="Arial" w:cs="Arial"/>
          <w:sz w:val="22"/>
          <w:szCs w:val="22"/>
          <w:lang w:eastAsia="et-EE"/>
        </w:rPr>
        <w:t xml:space="preserve"> </w:t>
      </w:r>
      <w:r w:rsidRPr="00614CC8">
        <w:rPr>
          <w:rFonts w:ascii="Arial" w:hAnsi="Arial" w:cs="Arial"/>
          <w:sz w:val="22"/>
          <w:szCs w:val="22"/>
          <w:lang w:eastAsia="et-EE"/>
        </w:rPr>
        <w:t xml:space="preserve">aktiivset osalust oma terviseandmete haldamisel </w:t>
      </w:r>
      <w:r w:rsidR="000B1768" w:rsidRPr="3A3F0A73">
        <w:rPr>
          <w:rFonts w:ascii="Arial" w:hAnsi="Arial" w:cs="Arial"/>
          <w:sz w:val="22"/>
          <w:szCs w:val="22"/>
          <w:lang w:eastAsia="et-EE"/>
        </w:rPr>
        <w:t>ja</w:t>
      </w:r>
      <w:r w:rsidRPr="00614CC8">
        <w:rPr>
          <w:rFonts w:ascii="Arial" w:hAnsi="Arial" w:cs="Arial"/>
          <w:sz w:val="22"/>
          <w:szCs w:val="22"/>
          <w:lang w:eastAsia="et-EE"/>
        </w:rPr>
        <w:t xml:space="preserve"> tervise jälgimisel, võimaldades tal vabatahtlikult edastada </w:t>
      </w:r>
      <w:r w:rsidR="003268F3">
        <w:rPr>
          <w:rFonts w:ascii="Arial" w:hAnsi="Arial" w:cs="Arial"/>
          <w:sz w:val="22"/>
          <w:szCs w:val="22"/>
          <w:lang w:eastAsia="et-EE"/>
        </w:rPr>
        <w:t>TIS-</w:t>
      </w:r>
      <w:r w:rsidR="003268F3" w:rsidRPr="3A3F0A73">
        <w:rPr>
          <w:rFonts w:ascii="Arial" w:hAnsi="Arial" w:cs="Arial"/>
          <w:sz w:val="22"/>
          <w:szCs w:val="22"/>
          <w:lang w:eastAsia="et-EE"/>
        </w:rPr>
        <w:t>i</w:t>
      </w:r>
      <w:r w:rsidRPr="00614CC8">
        <w:rPr>
          <w:rFonts w:ascii="Arial" w:hAnsi="Arial" w:cs="Arial"/>
          <w:sz w:val="22"/>
          <w:szCs w:val="22"/>
          <w:lang w:eastAsia="et-EE"/>
        </w:rPr>
        <w:t xml:space="preserve"> kaudu terviseseisundi, tervisekäitumise, elustiili </w:t>
      </w:r>
      <w:r w:rsidR="00A668EF" w:rsidRPr="3A3F0A73">
        <w:rPr>
          <w:rFonts w:ascii="Arial" w:hAnsi="Arial" w:cs="Arial"/>
          <w:sz w:val="22"/>
          <w:szCs w:val="22"/>
          <w:lang w:eastAsia="et-EE"/>
        </w:rPr>
        <w:t>ja</w:t>
      </w:r>
      <w:r w:rsidRPr="00614CC8">
        <w:rPr>
          <w:rFonts w:ascii="Arial" w:hAnsi="Arial" w:cs="Arial"/>
          <w:sz w:val="22"/>
          <w:szCs w:val="22"/>
          <w:lang w:eastAsia="et-EE"/>
        </w:rPr>
        <w:t xml:space="preserve"> muid tervisega seotud andmeid, samuti täita ja edastada tervishoiuteenusega seotud tagasiside küsimustikke. See loob eeldused kaasaegsete digilahenduste kasutamiseks enesejälgimisel ning toetab isikukeskse ja ennetava tervishoiu arengut.</w:t>
      </w:r>
    </w:p>
    <w:p w14:paraId="63570252" w14:textId="5413F923" w:rsidR="00614CC8" w:rsidRPr="00614CC8" w:rsidRDefault="00614CC8" w:rsidP="00614CC8">
      <w:pPr>
        <w:jc w:val="both"/>
        <w:rPr>
          <w:rFonts w:ascii="Arial" w:hAnsi="Arial" w:cs="Arial"/>
          <w:sz w:val="22"/>
          <w:szCs w:val="22"/>
          <w:lang w:eastAsia="et-EE"/>
        </w:rPr>
      </w:pPr>
      <w:r w:rsidRPr="500D0931">
        <w:rPr>
          <w:rFonts w:ascii="Arial" w:hAnsi="Arial" w:cs="Arial"/>
          <w:b/>
          <w:bCs/>
          <w:sz w:val="22"/>
          <w:szCs w:val="22"/>
          <w:lang w:eastAsia="et-EE"/>
        </w:rPr>
        <w:t xml:space="preserve">Paragrahvi </w:t>
      </w:r>
      <w:r w:rsidR="003C1367" w:rsidRPr="006C0DD6">
        <w:rPr>
          <w:rFonts w:ascii="Arial" w:hAnsi="Arial" w:cs="Arial"/>
          <w:b/>
          <w:bCs/>
          <w:sz w:val="22"/>
          <w:szCs w:val="22"/>
        </w:rPr>
        <w:t>13</w:t>
      </w:r>
      <w:r w:rsidR="003C1367" w:rsidRPr="006C0DD6">
        <w:rPr>
          <w:rFonts w:ascii="Arial" w:hAnsi="Arial" w:cs="Arial"/>
          <w:b/>
          <w:bCs/>
          <w:sz w:val="22"/>
          <w:szCs w:val="22"/>
          <w:vertAlign w:val="superscript"/>
        </w:rPr>
        <w:t>2</w:t>
      </w:r>
      <w:r w:rsidR="003C1367" w:rsidRPr="006C0DD6">
        <w:rPr>
          <w:rFonts w:ascii="Arial" w:hAnsi="Arial" w:cs="Arial"/>
          <w:b/>
          <w:bCs/>
          <w:sz w:val="22"/>
          <w:szCs w:val="22"/>
        </w:rPr>
        <w:t xml:space="preserve"> </w:t>
      </w:r>
      <w:r w:rsidRPr="500D0931">
        <w:rPr>
          <w:rFonts w:ascii="Arial" w:hAnsi="Arial" w:cs="Arial"/>
          <w:b/>
          <w:bCs/>
          <w:sz w:val="22"/>
          <w:szCs w:val="22"/>
          <w:lang w:eastAsia="et-EE"/>
        </w:rPr>
        <w:t>lõikes 1</w:t>
      </w:r>
      <w:r w:rsidRPr="500D0931">
        <w:rPr>
          <w:rFonts w:ascii="Arial" w:hAnsi="Arial" w:cs="Arial"/>
          <w:sz w:val="22"/>
          <w:szCs w:val="22"/>
          <w:lang w:eastAsia="et-EE"/>
        </w:rPr>
        <w:t xml:space="preserve"> sätestatud regulatsioon ei kohusta andmesubjekti andmeid edastama, vaid annab talle </w:t>
      </w:r>
      <w:r w:rsidR="007976DA" w:rsidRPr="3A3F0A73">
        <w:rPr>
          <w:rFonts w:ascii="Arial" w:hAnsi="Arial" w:cs="Arial"/>
          <w:sz w:val="22"/>
          <w:szCs w:val="22"/>
          <w:lang w:eastAsia="et-EE"/>
        </w:rPr>
        <w:t>sellekohase</w:t>
      </w:r>
      <w:r w:rsidRPr="500D0931">
        <w:rPr>
          <w:rFonts w:ascii="Arial" w:hAnsi="Arial" w:cs="Arial"/>
          <w:sz w:val="22"/>
          <w:szCs w:val="22"/>
          <w:lang w:eastAsia="et-EE"/>
        </w:rPr>
        <w:t xml:space="preserve"> õiguse ning võimaluse kasutada </w:t>
      </w:r>
      <w:r w:rsidR="003D1288">
        <w:rPr>
          <w:rFonts w:ascii="Arial" w:hAnsi="Arial" w:cs="Arial"/>
          <w:bCs/>
          <w:sz w:val="22"/>
          <w:szCs w:val="22"/>
          <w:lang w:eastAsia="et-EE"/>
        </w:rPr>
        <w:t>TIS-</w:t>
      </w:r>
      <w:r w:rsidR="003D1288" w:rsidRPr="3A3F0A73">
        <w:rPr>
          <w:rFonts w:ascii="Arial" w:hAnsi="Arial" w:cs="Arial"/>
          <w:sz w:val="22"/>
          <w:szCs w:val="22"/>
          <w:lang w:eastAsia="et-EE"/>
        </w:rPr>
        <w:t>i</w:t>
      </w:r>
      <w:r w:rsidRPr="500D0931">
        <w:rPr>
          <w:rFonts w:ascii="Arial" w:hAnsi="Arial" w:cs="Arial"/>
          <w:sz w:val="22"/>
          <w:szCs w:val="22"/>
          <w:lang w:eastAsia="et-EE"/>
        </w:rPr>
        <w:t xml:space="preserve"> tarkvaralahendusi oma tervisega seotud teabe edastamiseks ja analüüsimiseks. Tarkvaralahenduse kaudu andmesubjektile esitatav teave on informatiivse iseloomuga ega asenda tervishoiutöötaja antavat professionaalset hinnangut ega diagnoosi.</w:t>
      </w:r>
      <w:r w:rsidR="27BEF841" w:rsidRPr="500D0931">
        <w:rPr>
          <w:rFonts w:ascii="Arial" w:hAnsi="Arial" w:cs="Arial"/>
          <w:sz w:val="22"/>
          <w:szCs w:val="22"/>
          <w:lang w:eastAsia="et-EE"/>
        </w:rPr>
        <w:t xml:space="preserve"> Samuti luuakse </w:t>
      </w:r>
      <w:r w:rsidR="7D53B50D" w:rsidRPr="500D0931">
        <w:rPr>
          <w:rFonts w:ascii="Arial" w:hAnsi="Arial" w:cs="Arial"/>
          <w:sz w:val="22"/>
          <w:szCs w:val="22"/>
          <w:lang w:eastAsia="et-EE"/>
        </w:rPr>
        <w:t xml:space="preserve">õiguslik </w:t>
      </w:r>
      <w:r w:rsidR="27BEF841" w:rsidRPr="500D0931">
        <w:rPr>
          <w:rFonts w:ascii="Arial" w:hAnsi="Arial" w:cs="Arial"/>
          <w:sz w:val="22"/>
          <w:szCs w:val="22"/>
          <w:lang w:eastAsia="et-EE"/>
        </w:rPr>
        <w:t xml:space="preserve">alus </w:t>
      </w:r>
      <w:r w:rsidR="1F5DDA58" w:rsidRPr="500D0931">
        <w:rPr>
          <w:rFonts w:ascii="Arial" w:hAnsi="Arial" w:cs="Arial"/>
          <w:sz w:val="22"/>
          <w:szCs w:val="22"/>
          <w:lang w:eastAsia="et-EE"/>
        </w:rPr>
        <w:t xml:space="preserve">isikule osutatud </w:t>
      </w:r>
      <w:r w:rsidR="27BEF841" w:rsidRPr="500D0931">
        <w:rPr>
          <w:rFonts w:ascii="Arial" w:hAnsi="Arial" w:cs="Arial"/>
          <w:sz w:val="22"/>
          <w:szCs w:val="22"/>
          <w:lang w:eastAsia="et-EE"/>
        </w:rPr>
        <w:t xml:space="preserve">tervishoiuteenuste </w:t>
      </w:r>
      <w:r w:rsidR="00152F3A" w:rsidRPr="3A3F0A73">
        <w:rPr>
          <w:rFonts w:ascii="Arial" w:hAnsi="Arial" w:cs="Arial"/>
          <w:sz w:val="22"/>
          <w:szCs w:val="22"/>
          <w:lang w:eastAsia="et-EE"/>
        </w:rPr>
        <w:t>kohta</w:t>
      </w:r>
      <w:r w:rsidR="27BEF841" w:rsidRPr="500D0931">
        <w:rPr>
          <w:rFonts w:ascii="Arial" w:hAnsi="Arial" w:cs="Arial"/>
          <w:sz w:val="22"/>
          <w:szCs w:val="22"/>
          <w:lang w:eastAsia="et-EE"/>
        </w:rPr>
        <w:t xml:space="preserve"> tagasiside esitamiseks</w:t>
      </w:r>
      <w:r w:rsidR="0266A7C2" w:rsidRPr="500D0931">
        <w:rPr>
          <w:rFonts w:ascii="Arial" w:hAnsi="Arial" w:cs="Arial"/>
          <w:sz w:val="22"/>
          <w:szCs w:val="22"/>
          <w:lang w:eastAsia="et-EE"/>
        </w:rPr>
        <w:t xml:space="preserve"> </w:t>
      </w:r>
      <w:r w:rsidR="00152F3A">
        <w:rPr>
          <w:rFonts w:ascii="Arial" w:hAnsi="Arial" w:cs="Arial"/>
          <w:bCs/>
          <w:sz w:val="22"/>
          <w:szCs w:val="22"/>
          <w:lang w:eastAsia="et-EE"/>
        </w:rPr>
        <w:t>TIS-</w:t>
      </w:r>
      <w:r w:rsidR="00152F3A" w:rsidRPr="3A3F0A73">
        <w:rPr>
          <w:rFonts w:ascii="Arial" w:hAnsi="Arial" w:cs="Arial"/>
          <w:sz w:val="22"/>
          <w:szCs w:val="22"/>
          <w:lang w:eastAsia="et-EE"/>
        </w:rPr>
        <w:t>i</w:t>
      </w:r>
      <w:r w:rsidR="0266A7C2" w:rsidRPr="500D0931">
        <w:rPr>
          <w:rFonts w:ascii="Arial" w:hAnsi="Arial" w:cs="Arial"/>
          <w:sz w:val="22"/>
          <w:szCs w:val="22"/>
          <w:lang w:eastAsia="et-EE"/>
        </w:rPr>
        <w:t xml:space="preserve"> või selle tarkvaralahenduse kaudu</w:t>
      </w:r>
      <w:r w:rsidR="27BEF841" w:rsidRPr="500D0931">
        <w:rPr>
          <w:rFonts w:ascii="Arial" w:hAnsi="Arial" w:cs="Arial"/>
          <w:sz w:val="22"/>
          <w:szCs w:val="22"/>
          <w:lang w:eastAsia="et-EE"/>
        </w:rPr>
        <w:t>.</w:t>
      </w:r>
      <w:r w:rsidR="69EA8806" w:rsidRPr="500D0931">
        <w:rPr>
          <w:rFonts w:ascii="Arial" w:hAnsi="Arial" w:cs="Arial"/>
          <w:sz w:val="22"/>
          <w:szCs w:val="22"/>
          <w:lang w:eastAsia="et-EE"/>
        </w:rPr>
        <w:t xml:space="preserve"> Tagasiside võimaldab </w:t>
      </w:r>
      <w:r w:rsidR="042E7C84" w:rsidRPr="500D0931">
        <w:rPr>
          <w:rFonts w:ascii="Arial" w:hAnsi="Arial" w:cs="Arial"/>
          <w:sz w:val="22"/>
          <w:szCs w:val="22"/>
          <w:lang w:eastAsia="et-EE"/>
        </w:rPr>
        <w:t>paremini hinnata osutatud tervishoiuteenuste kvaliteeti</w:t>
      </w:r>
      <w:r w:rsidR="1DE1274A" w:rsidRPr="500D0931">
        <w:rPr>
          <w:rFonts w:ascii="Arial" w:hAnsi="Arial" w:cs="Arial"/>
          <w:sz w:val="22"/>
          <w:szCs w:val="22"/>
          <w:lang w:eastAsia="et-EE"/>
        </w:rPr>
        <w:t>, mida omakorda saab arvestada teenuste arendamisel ja hindamisel.</w:t>
      </w:r>
    </w:p>
    <w:p w14:paraId="1C00DF47" w14:textId="48615C08" w:rsidR="00614CC8" w:rsidRPr="00614CC8" w:rsidRDefault="00614CC8" w:rsidP="00614CC8">
      <w:pPr>
        <w:jc w:val="both"/>
        <w:rPr>
          <w:rFonts w:ascii="Arial" w:hAnsi="Arial" w:cs="Arial"/>
          <w:sz w:val="22"/>
          <w:szCs w:val="22"/>
          <w:lang w:eastAsia="et-EE"/>
        </w:rPr>
      </w:pPr>
      <w:r w:rsidRPr="77ABA3F0">
        <w:rPr>
          <w:rFonts w:ascii="Arial" w:hAnsi="Arial" w:cs="Arial"/>
          <w:b/>
          <w:bCs/>
          <w:sz w:val="22"/>
          <w:szCs w:val="22"/>
          <w:lang w:eastAsia="et-EE"/>
        </w:rPr>
        <w:t xml:space="preserve">Paragrahvi </w:t>
      </w:r>
      <w:r w:rsidR="003C1367" w:rsidRPr="008C57F1">
        <w:rPr>
          <w:rFonts w:ascii="Arial" w:hAnsi="Arial" w:cs="Arial"/>
          <w:b/>
          <w:bCs/>
          <w:sz w:val="22"/>
          <w:szCs w:val="22"/>
        </w:rPr>
        <w:t>13</w:t>
      </w:r>
      <w:r w:rsidR="003C1367" w:rsidRPr="008C57F1">
        <w:rPr>
          <w:rFonts w:ascii="Arial" w:hAnsi="Arial" w:cs="Arial"/>
          <w:b/>
          <w:bCs/>
          <w:sz w:val="22"/>
          <w:szCs w:val="22"/>
          <w:vertAlign w:val="superscript"/>
        </w:rPr>
        <w:t>2</w:t>
      </w:r>
      <w:r w:rsidR="003C1367" w:rsidRPr="008C57F1">
        <w:rPr>
          <w:rFonts w:ascii="Arial" w:hAnsi="Arial" w:cs="Arial"/>
          <w:b/>
          <w:bCs/>
          <w:sz w:val="22"/>
          <w:szCs w:val="22"/>
        </w:rPr>
        <w:t xml:space="preserve"> </w:t>
      </w:r>
      <w:r w:rsidRPr="77ABA3F0">
        <w:rPr>
          <w:rFonts w:ascii="Arial" w:hAnsi="Arial" w:cs="Arial"/>
          <w:b/>
          <w:bCs/>
          <w:sz w:val="22"/>
          <w:szCs w:val="22"/>
          <w:lang w:eastAsia="et-EE"/>
        </w:rPr>
        <w:t>lõikes 2</w:t>
      </w:r>
      <w:r w:rsidRPr="77ABA3F0">
        <w:rPr>
          <w:rFonts w:ascii="Arial" w:hAnsi="Arial" w:cs="Arial"/>
          <w:sz w:val="22"/>
          <w:szCs w:val="22"/>
          <w:lang w:eastAsia="et-EE"/>
        </w:rPr>
        <w:t xml:space="preserve"> täpsustatakse, et andmesubjekti edastatud </w:t>
      </w:r>
      <w:r w:rsidR="255AD71C" w:rsidRPr="77ABA3F0">
        <w:rPr>
          <w:rFonts w:ascii="Arial" w:hAnsi="Arial" w:cs="Arial"/>
          <w:sz w:val="22"/>
          <w:szCs w:val="22"/>
          <w:lang w:eastAsia="et-EE"/>
        </w:rPr>
        <w:t>tervise</w:t>
      </w:r>
      <w:r w:rsidRPr="77ABA3F0">
        <w:rPr>
          <w:rFonts w:ascii="Arial" w:hAnsi="Arial" w:cs="Arial"/>
          <w:sz w:val="22"/>
          <w:szCs w:val="22"/>
          <w:lang w:eastAsia="et-EE"/>
        </w:rPr>
        <w:t>andmete kasutamis</w:t>
      </w:r>
      <w:r w:rsidR="00DE0C29">
        <w:rPr>
          <w:rFonts w:ascii="Arial" w:hAnsi="Arial" w:cs="Arial"/>
          <w:sz w:val="22"/>
          <w:szCs w:val="22"/>
          <w:lang w:eastAsia="et-EE"/>
        </w:rPr>
        <w:t xml:space="preserve">e </w:t>
      </w:r>
      <w:r w:rsidRPr="77ABA3F0">
        <w:rPr>
          <w:rFonts w:ascii="Arial" w:hAnsi="Arial" w:cs="Arial"/>
          <w:sz w:val="22"/>
          <w:szCs w:val="22"/>
          <w:lang w:eastAsia="et-EE"/>
        </w:rPr>
        <w:t xml:space="preserve">vajadust edasisel tervishoiuteenuse osutamisel hindab tervishoiuteenuse osutaja. Sellega tagatakse, et tervishoiuteenuse osutamisel arvestatakse üksnes sellise teabega, mis on konkreetse raviprotsessi seisukohast asjakohane, usaldusväärne ja meditsiiniliselt põhjendatud. Säte aitab vältida olukorda, kus andmesubjekti edastatud andmeid </w:t>
      </w:r>
      <w:r w:rsidRPr="3A3F0A73">
        <w:rPr>
          <w:rFonts w:ascii="Arial" w:hAnsi="Arial" w:cs="Arial"/>
          <w:sz w:val="22"/>
          <w:szCs w:val="22"/>
          <w:lang w:eastAsia="et-EE"/>
        </w:rPr>
        <w:t>käsit</w:t>
      </w:r>
      <w:r w:rsidR="00E55F18" w:rsidRPr="3A3F0A73">
        <w:rPr>
          <w:rFonts w:ascii="Arial" w:hAnsi="Arial" w:cs="Arial"/>
          <w:sz w:val="22"/>
          <w:szCs w:val="22"/>
          <w:lang w:eastAsia="et-EE"/>
        </w:rPr>
        <w:t>ataks</w:t>
      </w:r>
      <w:r w:rsidRPr="77ABA3F0">
        <w:rPr>
          <w:rFonts w:ascii="Arial" w:hAnsi="Arial" w:cs="Arial"/>
          <w:sz w:val="22"/>
          <w:szCs w:val="22"/>
          <w:lang w:eastAsia="et-EE"/>
        </w:rPr>
        <w:t xml:space="preserve"> tervishoiuteenuse osutamisel </w:t>
      </w:r>
      <w:r w:rsidR="00E55F18" w:rsidRPr="77ABA3F0">
        <w:rPr>
          <w:rFonts w:ascii="Arial" w:hAnsi="Arial" w:cs="Arial"/>
          <w:sz w:val="22"/>
          <w:szCs w:val="22"/>
          <w:lang w:eastAsia="et-EE"/>
        </w:rPr>
        <w:t xml:space="preserve">automaatselt </w:t>
      </w:r>
      <w:r w:rsidRPr="77ABA3F0">
        <w:rPr>
          <w:rFonts w:ascii="Arial" w:hAnsi="Arial" w:cs="Arial"/>
          <w:sz w:val="22"/>
          <w:szCs w:val="22"/>
          <w:lang w:eastAsia="et-EE"/>
        </w:rPr>
        <w:t>siduvana.</w:t>
      </w:r>
    </w:p>
    <w:p w14:paraId="610C58B4" w14:textId="3E2D0A62" w:rsidR="002A3814" w:rsidRDefault="00614CC8" w:rsidP="00A05875">
      <w:pPr>
        <w:jc w:val="both"/>
        <w:rPr>
          <w:rFonts w:ascii="Arial" w:hAnsi="Arial" w:cs="Arial"/>
          <w:sz w:val="22"/>
          <w:szCs w:val="22"/>
          <w:lang w:eastAsia="et-EE"/>
        </w:rPr>
      </w:pPr>
      <w:r w:rsidRPr="00614CC8">
        <w:rPr>
          <w:rFonts w:ascii="Arial" w:hAnsi="Arial" w:cs="Arial"/>
          <w:sz w:val="22"/>
          <w:szCs w:val="22"/>
          <w:lang w:eastAsia="et-EE"/>
        </w:rPr>
        <w:t>Muudatus aitab selgemalt piiritleda andmesubjekti ja tervishoiuteenuse osutaja vastutust ning rolli terviseandmete kasutamisel, toetab digilahenduste arendamist ning on kooskõlas andmekaitse ja tervishoiu kvaliteedi tagamise põhimõtetega.</w:t>
      </w:r>
    </w:p>
    <w:p w14:paraId="66A284E3" w14:textId="77777777" w:rsidR="002A3814" w:rsidRDefault="002A3814" w:rsidP="00A05875">
      <w:pPr>
        <w:jc w:val="both"/>
        <w:rPr>
          <w:rFonts w:ascii="Arial" w:hAnsi="Arial" w:cs="Arial"/>
          <w:sz w:val="22"/>
          <w:szCs w:val="22"/>
          <w:lang w:eastAsia="et-EE"/>
        </w:rPr>
      </w:pPr>
    </w:p>
    <w:p w14:paraId="6089A541" w14:textId="30EF11E3" w:rsidR="00A05875" w:rsidRPr="00A05875" w:rsidRDefault="002A3814" w:rsidP="00A05875">
      <w:pPr>
        <w:jc w:val="both"/>
        <w:rPr>
          <w:rFonts w:ascii="Arial" w:hAnsi="Arial" w:cs="Arial"/>
          <w:sz w:val="22"/>
          <w:szCs w:val="22"/>
          <w:lang w:eastAsia="et-EE"/>
        </w:rPr>
      </w:pPr>
      <w:r w:rsidRPr="77ABA3F0">
        <w:rPr>
          <w:rFonts w:ascii="Arial" w:hAnsi="Arial" w:cs="Arial"/>
          <w:b/>
          <w:bCs/>
          <w:sz w:val="22"/>
          <w:szCs w:val="22"/>
          <w:lang w:eastAsia="et-EE"/>
        </w:rPr>
        <w:t>Eelnõu § 1 punktiga 9</w:t>
      </w:r>
      <w:r w:rsidRPr="3A3F0A73" w:rsidDel="00785316">
        <w:rPr>
          <w:rFonts w:ascii="Arial" w:hAnsi="Arial" w:cs="Arial"/>
          <w:sz w:val="22"/>
          <w:szCs w:val="22"/>
          <w:lang w:eastAsia="et-EE"/>
        </w:rPr>
        <w:t xml:space="preserve"> </w:t>
      </w:r>
      <w:r w:rsidR="00A05875" w:rsidRPr="77ABA3F0">
        <w:rPr>
          <w:rFonts w:ascii="Arial" w:hAnsi="Arial" w:cs="Arial"/>
          <w:sz w:val="22"/>
          <w:szCs w:val="22"/>
          <w:lang w:eastAsia="et-EE"/>
        </w:rPr>
        <w:t xml:space="preserve">sõnastatakse </w:t>
      </w:r>
      <w:r w:rsidR="00CF5004">
        <w:rPr>
          <w:rFonts w:ascii="Arial" w:hAnsi="Arial" w:cs="Arial"/>
          <w:sz w:val="22"/>
          <w:szCs w:val="22"/>
          <w:lang w:eastAsia="et-EE"/>
        </w:rPr>
        <w:t xml:space="preserve">määruse </w:t>
      </w:r>
      <w:r w:rsidR="00785316" w:rsidRPr="77ABA3F0">
        <w:rPr>
          <w:rFonts w:ascii="Arial" w:hAnsi="Arial" w:cs="Arial"/>
          <w:sz w:val="22"/>
          <w:szCs w:val="22"/>
          <w:lang w:eastAsia="et-EE"/>
        </w:rPr>
        <w:t>4</w:t>
      </w:r>
      <w:r w:rsidR="00785316" w:rsidRPr="77ABA3F0">
        <w:rPr>
          <w:rFonts w:ascii="Arial" w:hAnsi="Arial" w:cs="Arial"/>
          <w:sz w:val="22"/>
          <w:szCs w:val="22"/>
          <w:vertAlign w:val="superscript"/>
          <w:lang w:eastAsia="et-EE"/>
        </w:rPr>
        <w:t>1</w:t>
      </w:r>
      <w:r w:rsidR="00785316" w:rsidRPr="00785316">
        <w:rPr>
          <w:rFonts w:ascii="Arial" w:hAnsi="Arial" w:cs="Arial"/>
          <w:sz w:val="22"/>
          <w:szCs w:val="22"/>
          <w:lang w:eastAsia="et-EE"/>
        </w:rPr>
        <w:t xml:space="preserve">. </w:t>
      </w:r>
      <w:r w:rsidR="00785316" w:rsidRPr="77ABA3F0">
        <w:rPr>
          <w:rFonts w:ascii="Arial" w:hAnsi="Arial" w:cs="Arial"/>
          <w:sz w:val="22"/>
          <w:szCs w:val="22"/>
          <w:lang w:eastAsia="et-EE"/>
        </w:rPr>
        <w:t xml:space="preserve">peatüki pealkiri </w:t>
      </w:r>
      <w:r w:rsidR="00A05875" w:rsidRPr="77ABA3F0">
        <w:rPr>
          <w:rFonts w:ascii="Arial" w:hAnsi="Arial" w:cs="Arial"/>
          <w:sz w:val="22"/>
          <w:szCs w:val="22"/>
          <w:lang w:eastAsia="et-EE"/>
        </w:rPr>
        <w:t>järgmiselt:</w:t>
      </w:r>
      <w:r w:rsidR="00EE3282">
        <w:rPr>
          <w:rFonts w:ascii="Arial" w:hAnsi="Arial" w:cs="Arial"/>
          <w:sz w:val="22"/>
          <w:szCs w:val="22"/>
          <w:lang w:eastAsia="et-EE"/>
        </w:rPr>
        <w:t xml:space="preserve"> </w:t>
      </w:r>
      <w:r w:rsidR="008411C6">
        <w:rPr>
          <w:rFonts w:ascii="Arial" w:hAnsi="Arial" w:cs="Arial"/>
          <w:sz w:val="22"/>
          <w:szCs w:val="22"/>
          <w:lang w:eastAsia="et-EE"/>
        </w:rPr>
        <w:t>„</w:t>
      </w:r>
      <w:r w:rsidR="00A05875" w:rsidRPr="00EE3282">
        <w:rPr>
          <w:rFonts w:ascii="Arial" w:hAnsi="Arial" w:cs="Arial"/>
          <w:sz w:val="22"/>
          <w:szCs w:val="22"/>
          <w:lang w:eastAsia="et-EE"/>
        </w:rPr>
        <w:t>Kutse, vastavustõend, soovitus ja teavitus</w:t>
      </w:r>
      <w:r w:rsidR="00977F4A" w:rsidRPr="3A3F0A73">
        <w:rPr>
          <w:rFonts w:ascii="Arial" w:hAnsi="Arial" w:cs="Arial"/>
          <w:sz w:val="22"/>
          <w:szCs w:val="22"/>
          <w:lang w:eastAsia="et-EE"/>
        </w:rPr>
        <w:t>“</w:t>
      </w:r>
      <w:r w:rsidR="005109C6" w:rsidRPr="3A3F0A73">
        <w:rPr>
          <w:rFonts w:ascii="Arial" w:hAnsi="Arial" w:cs="Arial"/>
          <w:sz w:val="22"/>
          <w:szCs w:val="22"/>
          <w:lang w:eastAsia="et-EE"/>
        </w:rPr>
        <w:t>.</w:t>
      </w:r>
      <w:r w:rsidR="005109C6" w:rsidRPr="500D0931">
        <w:rPr>
          <w:rFonts w:ascii="Arial" w:hAnsi="Arial" w:cs="Arial"/>
          <w:sz w:val="22"/>
          <w:szCs w:val="22"/>
          <w:lang w:eastAsia="et-EE"/>
        </w:rPr>
        <w:t xml:space="preserve"> Muudatusega </w:t>
      </w:r>
      <w:r w:rsidR="7497F8D5" w:rsidRPr="500D0931">
        <w:rPr>
          <w:rFonts w:ascii="Arial" w:hAnsi="Arial" w:cs="Arial"/>
          <w:sz w:val="22"/>
          <w:szCs w:val="22"/>
          <w:lang w:eastAsia="et-EE"/>
        </w:rPr>
        <w:t xml:space="preserve">laiendatakse </w:t>
      </w:r>
      <w:r w:rsidR="008B1249" w:rsidRPr="77ABA3F0">
        <w:rPr>
          <w:rFonts w:ascii="Arial" w:hAnsi="Arial" w:cs="Arial"/>
          <w:sz w:val="22"/>
          <w:szCs w:val="22"/>
          <w:lang w:eastAsia="et-EE"/>
        </w:rPr>
        <w:t>4</w:t>
      </w:r>
      <w:r w:rsidR="008B1249" w:rsidRPr="77ABA3F0">
        <w:rPr>
          <w:rFonts w:ascii="Arial" w:hAnsi="Arial" w:cs="Arial"/>
          <w:sz w:val="22"/>
          <w:szCs w:val="22"/>
          <w:vertAlign w:val="superscript"/>
          <w:lang w:eastAsia="et-EE"/>
        </w:rPr>
        <w:t>1</w:t>
      </w:r>
      <w:r w:rsidR="008B1249" w:rsidRPr="00785316">
        <w:rPr>
          <w:rFonts w:ascii="Arial" w:hAnsi="Arial" w:cs="Arial"/>
          <w:sz w:val="22"/>
          <w:szCs w:val="22"/>
          <w:lang w:eastAsia="et-EE"/>
        </w:rPr>
        <w:t>.</w:t>
      </w:r>
      <w:r w:rsidR="00E64ECF">
        <w:rPr>
          <w:rFonts w:ascii="Arial" w:hAnsi="Arial" w:cs="Arial"/>
          <w:sz w:val="22"/>
          <w:szCs w:val="22"/>
          <w:lang w:eastAsia="et-EE"/>
        </w:rPr>
        <w:t> </w:t>
      </w:r>
      <w:r w:rsidR="7497F8D5" w:rsidRPr="500D0931">
        <w:rPr>
          <w:rFonts w:ascii="Arial" w:hAnsi="Arial" w:cs="Arial"/>
          <w:sz w:val="22"/>
          <w:szCs w:val="22"/>
          <w:lang w:eastAsia="et-EE"/>
        </w:rPr>
        <w:t>p</w:t>
      </w:r>
      <w:r w:rsidR="1A0A29C9" w:rsidRPr="500D0931">
        <w:rPr>
          <w:rFonts w:ascii="Arial" w:hAnsi="Arial" w:cs="Arial"/>
          <w:sz w:val="22"/>
          <w:szCs w:val="22"/>
          <w:lang w:eastAsia="et-EE"/>
        </w:rPr>
        <w:t>e</w:t>
      </w:r>
      <w:r w:rsidR="7497F8D5" w:rsidRPr="500D0931">
        <w:rPr>
          <w:rFonts w:ascii="Arial" w:hAnsi="Arial" w:cs="Arial"/>
          <w:sz w:val="22"/>
          <w:szCs w:val="22"/>
          <w:lang w:eastAsia="et-EE"/>
        </w:rPr>
        <w:t xml:space="preserve">atüki </w:t>
      </w:r>
      <w:r w:rsidR="73023F81" w:rsidRPr="500D0931">
        <w:rPr>
          <w:rFonts w:ascii="Arial" w:hAnsi="Arial" w:cs="Arial"/>
          <w:sz w:val="22"/>
          <w:szCs w:val="22"/>
          <w:lang w:eastAsia="et-EE"/>
        </w:rPr>
        <w:t xml:space="preserve">sisu </w:t>
      </w:r>
      <w:r w:rsidR="52209BA1" w:rsidRPr="500D0931">
        <w:rPr>
          <w:rFonts w:ascii="Arial" w:hAnsi="Arial" w:cs="Arial"/>
          <w:sz w:val="22"/>
          <w:szCs w:val="22"/>
          <w:lang w:eastAsia="et-EE"/>
        </w:rPr>
        <w:t>soovituste ja teavitustega.</w:t>
      </w:r>
    </w:p>
    <w:p w14:paraId="735975FD" w14:textId="77777777" w:rsidR="00D100E5" w:rsidRDefault="00D100E5" w:rsidP="00BA44DB">
      <w:pPr>
        <w:jc w:val="both"/>
        <w:rPr>
          <w:rFonts w:ascii="Arial" w:hAnsi="Arial" w:cs="Arial"/>
          <w:b/>
          <w:bCs/>
          <w:sz w:val="22"/>
          <w:szCs w:val="22"/>
          <w:lang w:eastAsia="et-EE"/>
        </w:rPr>
      </w:pPr>
    </w:p>
    <w:p w14:paraId="724ED043" w14:textId="6EED66AA" w:rsidR="00D100E5" w:rsidRPr="007A0DDE" w:rsidRDefault="00D100E5" w:rsidP="00BA44DB">
      <w:pPr>
        <w:jc w:val="both"/>
        <w:rPr>
          <w:rFonts w:ascii="Arial" w:hAnsi="Arial" w:cs="Arial"/>
          <w:sz w:val="22"/>
          <w:szCs w:val="22"/>
          <w:lang w:eastAsia="et-EE"/>
        </w:rPr>
      </w:pPr>
      <w:r w:rsidRPr="00BA44DB">
        <w:rPr>
          <w:rFonts w:ascii="Arial" w:hAnsi="Arial" w:cs="Arial"/>
          <w:b/>
          <w:bCs/>
          <w:sz w:val="22"/>
          <w:szCs w:val="22"/>
          <w:lang w:eastAsia="et-EE"/>
        </w:rPr>
        <w:t xml:space="preserve">Eelnõu </w:t>
      </w:r>
      <w:r>
        <w:rPr>
          <w:rFonts w:ascii="Arial" w:hAnsi="Arial" w:cs="Arial"/>
          <w:b/>
          <w:bCs/>
          <w:sz w:val="22"/>
          <w:szCs w:val="22"/>
          <w:lang w:eastAsia="et-EE"/>
        </w:rPr>
        <w:t xml:space="preserve">§ 1 </w:t>
      </w:r>
      <w:r w:rsidRPr="00BA44DB">
        <w:rPr>
          <w:rFonts w:ascii="Arial" w:hAnsi="Arial" w:cs="Arial"/>
          <w:b/>
          <w:bCs/>
          <w:sz w:val="22"/>
          <w:szCs w:val="22"/>
          <w:lang w:eastAsia="et-EE"/>
        </w:rPr>
        <w:t>punktiga</w:t>
      </w:r>
      <w:r>
        <w:rPr>
          <w:rFonts w:ascii="Arial" w:hAnsi="Arial" w:cs="Arial"/>
          <w:b/>
          <w:bCs/>
          <w:sz w:val="22"/>
          <w:szCs w:val="22"/>
          <w:lang w:eastAsia="et-EE"/>
        </w:rPr>
        <w:t xml:space="preserve"> </w:t>
      </w:r>
      <w:r w:rsidR="00C22251">
        <w:rPr>
          <w:rFonts w:ascii="Arial" w:hAnsi="Arial" w:cs="Arial"/>
          <w:b/>
          <w:bCs/>
          <w:sz w:val="22"/>
          <w:szCs w:val="22"/>
          <w:lang w:eastAsia="et-EE"/>
        </w:rPr>
        <w:t>10</w:t>
      </w:r>
      <w:r w:rsidR="007A0DDE" w:rsidRPr="007A0DDE">
        <w:rPr>
          <w:rFonts w:ascii="Arial" w:hAnsi="Arial" w:cs="Arial"/>
          <w:color w:val="000000"/>
          <w:sz w:val="22"/>
          <w:szCs w:val="22"/>
          <w:shd w:val="clear" w:color="auto" w:fill="FFFFFF"/>
        </w:rPr>
        <w:t xml:space="preserve"> j</w:t>
      </w:r>
      <w:r w:rsidR="007A0DDE" w:rsidRPr="007A0DDE">
        <w:rPr>
          <w:rFonts w:ascii="Arial" w:hAnsi="Arial" w:cs="Arial"/>
          <w:sz w:val="22"/>
          <w:szCs w:val="22"/>
          <w:lang w:eastAsia="et-EE"/>
        </w:rPr>
        <w:t xml:space="preserve">äetakse </w:t>
      </w:r>
      <w:r w:rsidR="000F0CC9">
        <w:rPr>
          <w:rFonts w:ascii="Arial" w:hAnsi="Arial" w:cs="Arial"/>
          <w:sz w:val="22"/>
          <w:szCs w:val="22"/>
          <w:lang w:eastAsia="et-EE"/>
        </w:rPr>
        <w:t xml:space="preserve">määruse </w:t>
      </w:r>
      <w:r w:rsidR="00215626">
        <w:rPr>
          <w:rFonts w:ascii="Arial" w:hAnsi="Arial" w:cs="Arial"/>
          <w:sz w:val="22"/>
          <w:szCs w:val="22"/>
          <w:lang w:eastAsia="et-EE"/>
        </w:rPr>
        <w:t>§</w:t>
      </w:r>
      <w:r w:rsidR="007A0DDE" w:rsidRPr="007A0DDE">
        <w:rPr>
          <w:rFonts w:ascii="Arial" w:hAnsi="Arial" w:cs="Arial"/>
          <w:sz w:val="22"/>
          <w:szCs w:val="22"/>
          <w:lang w:eastAsia="et-EE"/>
        </w:rPr>
        <w:t xml:space="preserve"> 14</w:t>
      </w:r>
      <w:r w:rsidR="007A0DDE" w:rsidRPr="007A0DDE">
        <w:rPr>
          <w:rFonts w:ascii="Arial" w:hAnsi="Arial" w:cs="Arial"/>
          <w:sz w:val="22"/>
          <w:szCs w:val="22"/>
          <w:vertAlign w:val="superscript"/>
          <w:lang w:eastAsia="et-EE"/>
        </w:rPr>
        <w:t>1</w:t>
      </w:r>
      <w:r w:rsidR="007A0DDE" w:rsidRPr="007A0DDE">
        <w:rPr>
          <w:rFonts w:ascii="Arial" w:hAnsi="Arial" w:cs="Arial"/>
          <w:sz w:val="22"/>
          <w:szCs w:val="22"/>
          <w:lang w:eastAsia="et-EE"/>
        </w:rPr>
        <w:t xml:space="preserve"> lõike 2 punktist 1 välja tekstiosa </w:t>
      </w:r>
      <w:r w:rsidR="00637D37">
        <w:rPr>
          <w:rFonts w:ascii="Arial" w:hAnsi="Arial" w:cs="Arial"/>
          <w:sz w:val="22"/>
          <w:szCs w:val="22"/>
          <w:lang w:eastAsia="et-EE"/>
        </w:rPr>
        <w:t>„</w:t>
      </w:r>
      <w:r w:rsidR="007A0DDE" w:rsidRPr="007A0DDE">
        <w:rPr>
          <w:rFonts w:ascii="Arial" w:hAnsi="Arial" w:cs="Arial"/>
          <w:sz w:val="22"/>
          <w:szCs w:val="22"/>
          <w:lang w:eastAsia="et-EE"/>
        </w:rPr>
        <w:t>, sünniaeg“</w:t>
      </w:r>
      <w:r w:rsidR="007A0DDE">
        <w:rPr>
          <w:rFonts w:ascii="Arial" w:hAnsi="Arial" w:cs="Arial"/>
          <w:sz w:val="22"/>
          <w:szCs w:val="22"/>
          <w:lang w:eastAsia="et-EE"/>
        </w:rPr>
        <w:t>. Muudatu</w:t>
      </w:r>
      <w:r w:rsidR="51E43E0F">
        <w:rPr>
          <w:rFonts w:ascii="Arial" w:hAnsi="Arial" w:cs="Arial"/>
          <w:sz w:val="22"/>
          <w:szCs w:val="22"/>
          <w:lang w:eastAsia="et-EE"/>
        </w:rPr>
        <w:t>sega jäetakse sünniaeg</w:t>
      </w:r>
      <w:r w:rsidR="005407ED">
        <w:rPr>
          <w:rFonts w:ascii="Arial" w:hAnsi="Arial" w:cs="Arial"/>
          <w:sz w:val="22"/>
          <w:szCs w:val="22"/>
          <w:lang w:eastAsia="et-EE"/>
        </w:rPr>
        <w:t xml:space="preserve"> välja</w:t>
      </w:r>
      <w:r w:rsidR="51E43E0F">
        <w:rPr>
          <w:rFonts w:ascii="Arial" w:hAnsi="Arial" w:cs="Arial"/>
          <w:sz w:val="22"/>
          <w:szCs w:val="22"/>
          <w:lang w:eastAsia="et-EE"/>
        </w:rPr>
        <w:t>, sest isikukoodis see juba sisaldub.</w:t>
      </w:r>
    </w:p>
    <w:p w14:paraId="52918875" w14:textId="77777777" w:rsidR="00D100E5" w:rsidRDefault="00D100E5" w:rsidP="00BA44DB">
      <w:pPr>
        <w:jc w:val="both"/>
        <w:rPr>
          <w:rFonts w:ascii="Arial" w:hAnsi="Arial" w:cs="Arial"/>
          <w:b/>
          <w:bCs/>
          <w:sz w:val="22"/>
          <w:szCs w:val="22"/>
          <w:lang w:eastAsia="et-EE"/>
        </w:rPr>
      </w:pPr>
    </w:p>
    <w:p w14:paraId="3E3E90AE" w14:textId="766B5305" w:rsidR="00925081" w:rsidRPr="00925081" w:rsidRDefault="00D100E5" w:rsidP="00925081">
      <w:pPr>
        <w:jc w:val="both"/>
        <w:rPr>
          <w:rFonts w:ascii="Arial" w:hAnsi="Arial" w:cs="Arial"/>
          <w:sz w:val="22"/>
          <w:szCs w:val="22"/>
          <w:lang w:eastAsia="et-EE"/>
        </w:rPr>
      </w:pPr>
      <w:r w:rsidRPr="0A673DAB">
        <w:rPr>
          <w:rFonts w:ascii="Arial" w:hAnsi="Arial" w:cs="Arial"/>
          <w:b/>
          <w:bCs/>
          <w:sz w:val="22"/>
          <w:szCs w:val="22"/>
          <w:lang w:eastAsia="et-EE"/>
        </w:rPr>
        <w:t xml:space="preserve">Eelnõu § 1 punktiga </w:t>
      </w:r>
      <w:r w:rsidR="00C22251" w:rsidRPr="0A673DAB">
        <w:rPr>
          <w:rFonts w:ascii="Arial" w:hAnsi="Arial" w:cs="Arial"/>
          <w:b/>
          <w:bCs/>
          <w:sz w:val="22"/>
          <w:szCs w:val="22"/>
          <w:lang w:eastAsia="et-EE"/>
        </w:rPr>
        <w:t>11</w:t>
      </w:r>
      <w:r w:rsidR="00925081" w:rsidRPr="0A673DAB">
        <w:rPr>
          <w:rFonts w:ascii="Arial" w:hAnsi="Arial" w:cs="Arial"/>
          <w:sz w:val="22"/>
          <w:szCs w:val="22"/>
          <w:lang w:eastAsia="et-EE"/>
        </w:rPr>
        <w:t xml:space="preserve"> täiendatakse määrust </w:t>
      </w:r>
      <w:r w:rsidR="005407ED" w:rsidRPr="0A673DAB">
        <w:rPr>
          <w:rFonts w:ascii="Arial" w:hAnsi="Arial" w:cs="Arial"/>
          <w:sz w:val="22"/>
          <w:szCs w:val="22"/>
          <w:lang w:eastAsia="et-EE"/>
        </w:rPr>
        <w:t>§-ga</w:t>
      </w:r>
      <w:r w:rsidR="00925081" w:rsidRPr="0A673DAB">
        <w:rPr>
          <w:rFonts w:ascii="Arial" w:hAnsi="Arial" w:cs="Arial"/>
          <w:sz w:val="22"/>
          <w:szCs w:val="22"/>
          <w:lang w:eastAsia="et-EE"/>
        </w:rPr>
        <w:t xml:space="preserve"> 14</w:t>
      </w:r>
      <w:r w:rsidR="00925081" w:rsidRPr="0A673DAB">
        <w:rPr>
          <w:rFonts w:ascii="Arial" w:hAnsi="Arial" w:cs="Arial"/>
          <w:sz w:val="22"/>
          <w:szCs w:val="22"/>
          <w:vertAlign w:val="superscript"/>
          <w:lang w:eastAsia="et-EE"/>
        </w:rPr>
        <w:t>3</w:t>
      </w:r>
      <w:r w:rsidR="004A3D2E" w:rsidRPr="0A673DAB">
        <w:rPr>
          <w:rFonts w:ascii="Arial" w:hAnsi="Arial" w:cs="Arial"/>
          <w:sz w:val="22"/>
          <w:szCs w:val="22"/>
          <w:lang w:eastAsia="et-EE"/>
        </w:rPr>
        <w:t>, mille pealkiri sõnastatakse järgmiselt</w:t>
      </w:r>
      <w:r w:rsidR="00F9417C" w:rsidRPr="0A673DAB">
        <w:rPr>
          <w:rFonts w:ascii="Arial" w:hAnsi="Arial" w:cs="Arial"/>
          <w:sz w:val="22"/>
          <w:szCs w:val="22"/>
          <w:lang w:eastAsia="et-EE"/>
        </w:rPr>
        <w:t>:</w:t>
      </w:r>
      <w:r w:rsidR="00925081" w:rsidRPr="0A673DAB">
        <w:rPr>
          <w:rFonts w:ascii="Arial" w:hAnsi="Arial" w:cs="Arial"/>
          <w:sz w:val="22"/>
          <w:szCs w:val="22"/>
          <w:lang w:eastAsia="et-EE"/>
        </w:rPr>
        <w:t xml:space="preserve"> </w:t>
      </w:r>
      <w:r w:rsidR="001045A1" w:rsidRPr="0A673DAB">
        <w:rPr>
          <w:rFonts w:ascii="Arial" w:hAnsi="Arial" w:cs="Arial"/>
          <w:sz w:val="22"/>
          <w:szCs w:val="22"/>
          <w:lang w:eastAsia="et-EE"/>
        </w:rPr>
        <w:t>„</w:t>
      </w:r>
      <w:r w:rsidR="00127350" w:rsidRPr="0A673DAB">
        <w:rPr>
          <w:rFonts w:ascii="Arial" w:hAnsi="Arial" w:cs="Arial"/>
          <w:sz w:val="22"/>
          <w:szCs w:val="22"/>
          <w:lang w:eastAsia="et-EE"/>
        </w:rPr>
        <w:t xml:space="preserve">§ </w:t>
      </w:r>
      <w:r w:rsidR="00925081" w:rsidRPr="0A673DAB">
        <w:rPr>
          <w:rFonts w:ascii="Arial" w:hAnsi="Arial" w:cs="Arial"/>
          <w:sz w:val="22"/>
          <w:szCs w:val="22"/>
          <w:lang w:eastAsia="et-EE"/>
        </w:rPr>
        <w:t>14</w:t>
      </w:r>
      <w:r w:rsidR="00925081" w:rsidRPr="0A673DAB">
        <w:rPr>
          <w:rFonts w:ascii="Arial" w:hAnsi="Arial" w:cs="Arial"/>
          <w:sz w:val="22"/>
          <w:szCs w:val="22"/>
          <w:vertAlign w:val="superscript"/>
          <w:lang w:eastAsia="et-EE"/>
        </w:rPr>
        <w:t>3</w:t>
      </w:r>
      <w:r w:rsidR="00925081" w:rsidRPr="0A673DAB">
        <w:rPr>
          <w:rFonts w:ascii="Arial" w:hAnsi="Arial" w:cs="Arial"/>
          <w:sz w:val="22"/>
          <w:szCs w:val="22"/>
          <w:lang w:eastAsia="et-EE"/>
        </w:rPr>
        <w:t>. Soovitus ja teavitus</w:t>
      </w:r>
      <w:r w:rsidR="00305F3F" w:rsidRPr="0A673DAB">
        <w:rPr>
          <w:rFonts w:ascii="Arial" w:hAnsi="Arial" w:cs="Arial"/>
          <w:sz w:val="22"/>
          <w:szCs w:val="22"/>
          <w:lang w:eastAsia="et-EE"/>
        </w:rPr>
        <w:t>“</w:t>
      </w:r>
      <w:r w:rsidR="002B237F" w:rsidRPr="0A673DAB">
        <w:rPr>
          <w:rFonts w:ascii="Arial" w:hAnsi="Arial" w:cs="Arial"/>
          <w:sz w:val="22"/>
          <w:szCs w:val="22"/>
          <w:lang w:eastAsia="et-EE"/>
        </w:rPr>
        <w:t>,</w:t>
      </w:r>
      <w:r w:rsidR="00305F3F" w:rsidRPr="0A673DAB">
        <w:rPr>
          <w:rFonts w:ascii="Arial" w:hAnsi="Arial" w:cs="Arial"/>
          <w:sz w:val="22"/>
          <w:szCs w:val="22"/>
          <w:lang w:eastAsia="et-EE"/>
        </w:rPr>
        <w:t xml:space="preserve"> ning teks</w:t>
      </w:r>
      <w:r w:rsidR="00B53C79" w:rsidRPr="0A673DAB">
        <w:rPr>
          <w:rFonts w:ascii="Arial" w:hAnsi="Arial" w:cs="Arial"/>
          <w:sz w:val="22"/>
          <w:szCs w:val="22"/>
          <w:lang w:eastAsia="et-EE"/>
        </w:rPr>
        <w:t>t</w:t>
      </w:r>
      <w:r w:rsidR="00305F3F" w:rsidRPr="0A673DAB">
        <w:rPr>
          <w:rFonts w:ascii="Arial" w:hAnsi="Arial" w:cs="Arial"/>
          <w:sz w:val="22"/>
          <w:szCs w:val="22"/>
          <w:lang w:eastAsia="et-EE"/>
        </w:rPr>
        <w:t xml:space="preserve"> järgmiselt:</w:t>
      </w:r>
      <w:r w:rsidR="00060B9C" w:rsidRPr="0A673DAB">
        <w:rPr>
          <w:rFonts w:ascii="Arial" w:hAnsi="Arial" w:cs="Arial"/>
          <w:sz w:val="22"/>
          <w:szCs w:val="22"/>
          <w:lang w:eastAsia="et-EE"/>
        </w:rPr>
        <w:t xml:space="preserve"> </w:t>
      </w:r>
      <w:r w:rsidR="00E9448B" w:rsidRPr="0A673DAB">
        <w:rPr>
          <w:rFonts w:ascii="Arial" w:hAnsi="Arial" w:cs="Arial"/>
          <w:sz w:val="22"/>
          <w:szCs w:val="22"/>
          <w:lang w:eastAsia="et-EE"/>
        </w:rPr>
        <w:t>„</w:t>
      </w:r>
      <w:r w:rsidR="00925081" w:rsidRPr="0A673DAB">
        <w:rPr>
          <w:rFonts w:ascii="Arial" w:hAnsi="Arial" w:cs="Arial"/>
          <w:sz w:val="22"/>
          <w:szCs w:val="22"/>
          <w:lang w:eastAsia="et-EE"/>
        </w:rPr>
        <w:t xml:space="preserve">Infosüsteem koostab §-s 6 </w:t>
      </w:r>
      <w:r w:rsidR="00917C06" w:rsidRPr="0A673DAB">
        <w:rPr>
          <w:rFonts w:ascii="Arial" w:hAnsi="Arial" w:cs="Arial"/>
          <w:sz w:val="22"/>
          <w:szCs w:val="22"/>
          <w:lang w:eastAsia="et-EE"/>
        </w:rPr>
        <w:t>nimetatud</w:t>
      </w:r>
      <w:r w:rsidR="00925081" w:rsidRPr="0A673DAB">
        <w:rPr>
          <w:rFonts w:ascii="Arial" w:hAnsi="Arial" w:cs="Arial"/>
          <w:sz w:val="22"/>
          <w:szCs w:val="22"/>
          <w:lang w:eastAsia="et-EE"/>
        </w:rPr>
        <w:t xml:space="preserve"> andmeandjate edastatud </w:t>
      </w:r>
      <w:r w:rsidR="006B0025" w:rsidRPr="0A673DAB">
        <w:rPr>
          <w:rFonts w:ascii="Arial" w:hAnsi="Arial" w:cs="Arial"/>
          <w:sz w:val="22"/>
          <w:szCs w:val="22"/>
          <w:lang w:eastAsia="et-EE"/>
        </w:rPr>
        <w:t xml:space="preserve">andmete </w:t>
      </w:r>
      <w:r w:rsidR="00925081" w:rsidRPr="0A673DAB">
        <w:rPr>
          <w:rFonts w:ascii="Arial" w:hAnsi="Arial" w:cs="Arial"/>
          <w:sz w:val="22"/>
          <w:szCs w:val="22"/>
          <w:lang w:eastAsia="et-EE"/>
        </w:rPr>
        <w:t>ja infosüsteemi andmete alusel soovitusi ja teavitusi patsiendile ja arstile.</w:t>
      </w:r>
      <w:r w:rsidR="00641096" w:rsidRPr="0A673DAB">
        <w:rPr>
          <w:rFonts w:ascii="Arial" w:hAnsi="Arial" w:cs="Arial"/>
          <w:sz w:val="22"/>
          <w:szCs w:val="22"/>
          <w:lang w:eastAsia="et-EE"/>
        </w:rPr>
        <w:t>“</w:t>
      </w:r>
    </w:p>
    <w:p w14:paraId="5A894072" w14:textId="5EBCDBE4" w:rsidR="00D70A10" w:rsidRPr="00D70A10" w:rsidRDefault="00D70A10" w:rsidP="396347CF">
      <w:pPr>
        <w:jc w:val="both"/>
        <w:rPr>
          <w:rFonts w:ascii="Arial" w:hAnsi="Arial" w:cs="Arial"/>
          <w:sz w:val="22"/>
          <w:szCs w:val="22"/>
          <w:lang w:eastAsia="et-EE"/>
        </w:rPr>
      </w:pPr>
      <w:r w:rsidRPr="500D0931">
        <w:rPr>
          <w:rFonts w:ascii="Arial" w:hAnsi="Arial" w:cs="Arial"/>
          <w:sz w:val="22"/>
          <w:szCs w:val="22"/>
          <w:lang w:eastAsia="et-EE"/>
        </w:rPr>
        <w:t>Muudatusega täiendatakse määrust §-ga 14</w:t>
      </w:r>
      <w:r w:rsidR="00B46617" w:rsidRPr="00580A6B">
        <w:rPr>
          <w:rFonts w:ascii="Arial" w:hAnsi="Arial" w:cs="Arial"/>
          <w:sz w:val="22"/>
          <w:szCs w:val="22"/>
          <w:vertAlign w:val="superscript"/>
          <w:lang w:eastAsia="et-EE"/>
        </w:rPr>
        <w:t>3</w:t>
      </w:r>
      <w:r w:rsidRPr="500D0931">
        <w:rPr>
          <w:rFonts w:ascii="Arial" w:hAnsi="Arial" w:cs="Arial"/>
          <w:sz w:val="22"/>
          <w:szCs w:val="22"/>
          <w:lang w:eastAsia="et-EE"/>
        </w:rPr>
        <w:t xml:space="preserve">, millega nähakse ette võimalus koostada süsteemi kogutud andmete alusel soovitusi ja teavitusi patsiendile </w:t>
      </w:r>
      <w:r w:rsidR="6CC79385" w:rsidRPr="500D0931">
        <w:rPr>
          <w:rFonts w:ascii="Arial" w:hAnsi="Arial" w:cs="Arial"/>
          <w:sz w:val="22"/>
          <w:szCs w:val="22"/>
          <w:lang w:eastAsia="et-EE"/>
        </w:rPr>
        <w:t xml:space="preserve">ning </w:t>
      </w:r>
      <w:r w:rsidRPr="500D0931">
        <w:rPr>
          <w:rFonts w:ascii="Arial" w:hAnsi="Arial" w:cs="Arial"/>
          <w:sz w:val="22"/>
          <w:szCs w:val="22"/>
          <w:lang w:eastAsia="et-EE"/>
        </w:rPr>
        <w:t>arstile.</w:t>
      </w:r>
    </w:p>
    <w:p w14:paraId="5E7A38EB" w14:textId="78E8D1BF" w:rsidR="00D70A10" w:rsidRPr="00D70A10" w:rsidRDefault="00D70A10" w:rsidP="00D70A10">
      <w:pPr>
        <w:jc w:val="both"/>
        <w:rPr>
          <w:rFonts w:ascii="Arial" w:hAnsi="Arial" w:cs="Arial"/>
          <w:bCs/>
          <w:sz w:val="22"/>
          <w:szCs w:val="22"/>
          <w:lang w:eastAsia="et-EE"/>
        </w:rPr>
      </w:pPr>
      <w:r w:rsidRPr="00D70A10">
        <w:rPr>
          <w:rFonts w:ascii="Arial" w:hAnsi="Arial" w:cs="Arial"/>
          <w:bCs/>
          <w:sz w:val="22"/>
          <w:szCs w:val="22"/>
          <w:lang w:eastAsia="et-EE"/>
        </w:rPr>
        <w:t xml:space="preserve">Sätte eesmärk on võimaldada </w:t>
      </w:r>
      <w:r w:rsidR="0079271D">
        <w:rPr>
          <w:rFonts w:ascii="Arial" w:hAnsi="Arial" w:cs="Arial"/>
          <w:bCs/>
          <w:sz w:val="22"/>
          <w:szCs w:val="22"/>
          <w:lang w:eastAsia="et-EE"/>
        </w:rPr>
        <w:t>TIS-</w:t>
      </w:r>
      <w:r w:rsidR="0079271D" w:rsidRPr="3A3F0A73">
        <w:rPr>
          <w:rFonts w:ascii="Arial" w:hAnsi="Arial" w:cs="Arial"/>
          <w:sz w:val="22"/>
          <w:szCs w:val="22"/>
          <w:lang w:eastAsia="et-EE"/>
        </w:rPr>
        <w:t>i</w:t>
      </w:r>
      <w:r w:rsidRPr="00D70A10">
        <w:rPr>
          <w:rFonts w:ascii="Arial" w:hAnsi="Arial" w:cs="Arial"/>
          <w:bCs/>
          <w:sz w:val="22"/>
          <w:szCs w:val="22"/>
          <w:lang w:eastAsia="et-EE"/>
        </w:rPr>
        <w:t xml:space="preserve"> senisest tõhusamat kasutamist terviseandmete koondamisel ja analüüsimisel, et toetada nii patsienti kui ka arsti informeeritud otsuste tegemisel. Soovitused ja teavitused koostatakse andmeandjate edastatud andmete </w:t>
      </w:r>
      <w:r w:rsidR="00A75211" w:rsidRPr="3A3F0A73">
        <w:rPr>
          <w:rFonts w:ascii="Arial" w:hAnsi="Arial" w:cs="Arial"/>
          <w:sz w:val="22"/>
          <w:szCs w:val="22"/>
          <w:lang w:eastAsia="et-EE"/>
        </w:rPr>
        <w:t>ja</w:t>
      </w:r>
      <w:r w:rsidR="00A75211">
        <w:rPr>
          <w:rFonts w:ascii="Arial" w:hAnsi="Arial" w:cs="Arial"/>
          <w:bCs/>
          <w:sz w:val="22"/>
          <w:szCs w:val="22"/>
          <w:lang w:eastAsia="et-EE"/>
        </w:rPr>
        <w:t xml:space="preserve"> TIS-is</w:t>
      </w:r>
      <w:r w:rsidRPr="00D70A10">
        <w:rPr>
          <w:rFonts w:ascii="Arial" w:hAnsi="Arial" w:cs="Arial"/>
          <w:bCs/>
          <w:sz w:val="22"/>
          <w:szCs w:val="22"/>
          <w:lang w:eastAsia="et-EE"/>
        </w:rPr>
        <w:t xml:space="preserve"> juba olemas</w:t>
      </w:r>
      <w:r w:rsidR="00822F29">
        <w:rPr>
          <w:rFonts w:ascii="Arial" w:hAnsi="Arial" w:cs="Arial"/>
          <w:bCs/>
          <w:sz w:val="22"/>
          <w:szCs w:val="22"/>
          <w:lang w:eastAsia="et-EE"/>
        </w:rPr>
        <w:t xml:space="preserve"> </w:t>
      </w:r>
      <w:r w:rsidRPr="00D70A10">
        <w:rPr>
          <w:rFonts w:ascii="Arial" w:hAnsi="Arial" w:cs="Arial"/>
          <w:bCs/>
          <w:sz w:val="22"/>
          <w:szCs w:val="22"/>
          <w:lang w:eastAsia="et-EE"/>
        </w:rPr>
        <w:t>olevate andmete alusel.</w:t>
      </w:r>
    </w:p>
    <w:p w14:paraId="11E6719B" w14:textId="22507399" w:rsidR="00D70A10" w:rsidRPr="00D70A10" w:rsidRDefault="00D70A10" w:rsidP="396347CF">
      <w:pPr>
        <w:jc w:val="both"/>
      </w:pPr>
      <w:r w:rsidRPr="500D0931">
        <w:rPr>
          <w:rFonts w:ascii="Arial" w:hAnsi="Arial" w:cs="Arial"/>
          <w:sz w:val="22"/>
          <w:szCs w:val="22"/>
          <w:lang w:eastAsia="et-EE"/>
        </w:rPr>
        <w:t xml:space="preserve">Paragrahviga </w:t>
      </w:r>
      <w:r w:rsidR="00101F02">
        <w:rPr>
          <w:rFonts w:ascii="Arial" w:hAnsi="Arial" w:cs="Arial"/>
          <w:sz w:val="22"/>
          <w:szCs w:val="22"/>
          <w:lang w:eastAsia="et-EE"/>
        </w:rPr>
        <w:t>14</w:t>
      </w:r>
      <w:r w:rsidR="00101F02" w:rsidRPr="00390A6D">
        <w:rPr>
          <w:rFonts w:ascii="Arial" w:hAnsi="Arial" w:cs="Arial"/>
          <w:sz w:val="22"/>
          <w:szCs w:val="22"/>
          <w:vertAlign w:val="superscript"/>
          <w:lang w:eastAsia="et-EE"/>
        </w:rPr>
        <w:t>3</w:t>
      </w:r>
      <w:r w:rsidR="00390A6D">
        <w:rPr>
          <w:rFonts w:ascii="Arial" w:hAnsi="Arial" w:cs="Arial"/>
          <w:sz w:val="22"/>
          <w:szCs w:val="22"/>
          <w:lang w:eastAsia="et-EE"/>
        </w:rPr>
        <w:t xml:space="preserve"> </w:t>
      </w:r>
      <w:r w:rsidRPr="500D0931">
        <w:rPr>
          <w:rFonts w:ascii="Arial" w:hAnsi="Arial" w:cs="Arial"/>
          <w:sz w:val="22"/>
          <w:szCs w:val="22"/>
          <w:lang w:eastAsia="et-EE"/>
        </w:rPr>
        <w:t xml:space="preserve">antakse </w:t>
      </w:r>
      <w:r w:rsidR="00A070BA">
        <w:rPr>
          <w:rFonts w:ascii="Arial" w:hAnsi="Arial" w:cs="Arial"/>
          <w:sz w:val="22"/>
          <w:szCs w:val="22"/>
          <w:lang w:eastAsia="et-EE"/>
        </w:rPr>
        <w:t>TIS-</w:t>
      </w:r>
      <w:r w:rsidR="00A070BA" w:rsidRPr="3A3F0A73">
        <w:rPr>
          <w:rFonts w:ascii="Arial" w:hAnsi="Arial" w:cs="Arial"/>
          <w:sz w:val="22"/>
          <w:szCs w:val="22"/>
          <w:lang w:eastAsia="et-EE"/>
        </w:rPr>
        <w:t>ile</w:t>
      </w:r>
      <w:r w:rsidRPr="500D0931">
        <w:rPr>
          <w:rFonts w:ascii="Arial" w:hAnsi="Arial" w:cs="Arial"/>
          <w:sz w:val="22"/>
          <w:szCs w:val="22"/>
          <w:lang w:eastAsia="et-EE"/>
        </w:rPr>
        <w:t xml:space="preserve"> funktsionaalne alus automatiseeritud või poolautomatiseeritud soovituste ja teavituste </w:t>
      </w:r>
      <w:r w:rsidR="4ED23D51" w:rsidRPr="500D0931">
        <w:rPr>
          <w:rFonts w:ascii="Arial" w:hAnsi="Arial" w:cs="Arial"/>
          <w:sz w:val="22"/>
          <w:szCs w:val="22"/>
          <w:lang w:eastAsia="et-EE"/>
        </w:rPr>
        <w:t xml:space="preserve">koostamiseks ja </w:t>
      </w:r>
      <w:r w:rsidRPr="500D0931">
        <w:rPr>
          <w:rFonts w:ascii="Arial" w:hAnsi="Arial" w:cs="Arial"/>
          <w:sz w:val="22"/>
          <w:szCs w:val="22"/>
          <w:lang w:eastAsia="et-EE"/>
        </w:rPr>
        <w:t>edastamiseks, näiteks terviseseisundile, ravijärgsele jälgimisele, ennetustegevustele või tähelepanu vajavatele näitajatele osutamiseks. Sellised soovitused ja teavitused on toetava ja informatiivse</w:t>
      </w:r>
      <w:r w:rsidR="28CC7434" w:rsidRPr="500D0931">
        <w:rPr>
          <w:rFonts w:ascii="Arial" w:hAnsi="Arial" w:cs="Arial"/>
          <w:sz w:val="22"/>
          <w:szCs w:val="22"/>
          <w:lang w:eastAsia="et-EE"/>
        </w:rPr>
        <w:t xml:space="preserve"> või meeldetuletava</w:t>
      </w:r>
      <w:r w:rsidRPr="500D0931">
        <w:rPr>
          <w:rFonts w:ascii="Arial" w:hAnsi="Arial" w:cs="Arial"/>
          <w:sz w:val="22"/>
          <w:szCs w:val="22"/>
          <w:lang w:eastAsia="et-EE"/>
        </w:rPr>
        <w:t xml:space="preserve"> iseloomuga ning ei asenda arsti professionaalset otsust ega kliinilist hinnangut.</w:t>
      </w:r>
      <w:r w:rsidR="5FBD94CC" w:rsidRPr="500D0931">
        <w:rPr>
          <w:rFonts w:ascii="Arial" w:hAnsi="Arial" w:cs="Arial"/>
          <w:sz w:val="22"/>
          <w:szCs w:val="22"/>
          <w:lang w:eastAsia="et-EE"/>
        </w:rPr>
        <w:t xml:space="preserve"> Patsiendile edastatavad teavitused aitavad suurendada teadlikkust oma terviseseisundist ning soodustavad aktiivsemat osalemist tervise hoidmisel ja raviprotsessis.</w:t>
      </w:r>
    </w:p>
    <w:p w14:paraId="50A0FFCE" w14:textId="72A16D8E" w:rsidR="00D70A10" w:rsidRPr="00D70A10" w:rsidRDefault="00D70A10" w:rsidP="396347CF">
      <w:pPr>
        <w:jc w:val="both"/>
        <w:rPr>
          <w:rFonts w:ascii="Arial" w:hAnsi="Arial" w:cs="Arial"/>
          <w:sz w:val="22"/>
          <w:szCs w:val="22"/>
          <w:lang w:eastAsia="et-EE"/>
        </w:rPr>
      </w:pPr>
      <w:r w:rsidRPr="396347CF">
        <w:rPr>
          <w:rFonts w:ascii="Arial" w:hAnsi="Arial" w:cs="Arial"/>
          <w:sz w:val="22"/>
          <w:szCs w:val="22"/>
          <w:lang w:eastAsia="et-EE"/>
        </w:rPr>
        <w:t xml:space="preserve">Arstile edastatavad soovitused ja teavitused aitavad juhtida tähelepanu patsiendi terviseandmetes sisalduvale olulisele teabele ning võivad toetada raviprotsessi planeerimist ja jälgimist. </w:t>
      </w:r>
    </w:p>
    <w:p w14:paraId="4B825A07" w14:textId="009FA6BC" w:rsidR="00D70A10" w:rsidRPr="00D70A10" w:rsidRDefault="00D70A10" w:rsidP="00D70A10">
      <w:pPr>
        <w:jc w:val="both"/>
        <w:rPr>
          <w:rFonts w:ascii="Arial" w:hAnsi="Arial" w:cs="Arial"/>
          <w:bCs/>
          <w:sz w:val="22"/>
          <w:szCs w:val="22"/>
          <w:lang w:eastAsia="et-EE"/>
        </w:rPr>
      </w:pPr>
      <w:r w:rsidRPr="00D70A10">
        <w:rPr>
          <w:rFonts w:ascii="Arial" w:hAnsi="Arial" w:cs="Arial"/>
          <w:bCs/>
          <w:sz w:val="22"/>
          <w:szCs w:val="22"/>
          <w:lang w:eastAsia="et-EE"/>
        </w:rPr>
        <w:t xml:space="preserve">Muudatus on kooskõlas </w:t>
      </w:r>
      <w:r w:rsidR="00390A6D">
        <w:rPr>
          <w:rFonts w:ascii="Arial" w:hAnsi="Arial" w:cs="Arial"/>
          <w:bCs/>
          <w:sz w:val="22"/>
          <w:szCs w:val="22"/>
          <w:lang w:eastAsia="et-EE"/>
        </w:rPr>
        <w:t>TIS-</w:t>
      </w:r>
      <w:r w:rsidR="00390A6D" w:rsidRPr="3A3F0A73">
        <w:rPr>
          <w:rFonts w:ascii="Arial" w:hAnsi="Arial" w:cs="Arial"/>
          <w:sz w:val="22"/>
          <w:szCs w:val="22"/>
          <w:lang w:eastAsia="et-EE"/>
        </w:rPr>
        <w:t>i</w:t>
      </w:r>
      <w:r w:rsidRPr="00D70A10">
        <w:rPr>
          <w:rFonts w:ascii="Arial" w:hAnsi="Arial" w:cs="Arial"/>
          <w:bCs/>
          <w:sz w:val="22"/>
          <w:szCs w:val="22"/>
          <w:lang w:eastAsia="et-EE"/>
        </w:rPr>
        <w:t xml:space="preserve"> eesmärgiga parandada tervishoiuteenuste kvaliteeti, järjepidevust ja tõhusust ning toetab digilahenduste kasutamist tervishoius, järgides sealjuures andmekaitse ja patsiendi õiguste põhimõtteid.</w:t>
      </w:r>
    </w:p>
    <w:p w14:paraId="27239CFE" w14:textId="4ED5EE87" w:rsidR="00BA44DB" w:rsidRPr="00BA44DB" w:rsidRDefault="00BA44DB" w:rsidP="00BA44DB">
      <w:pPr>
        <w:jc w:val="both"/>
        <w:rPr>
          <w:rFonts w:ascii="Arial" w:hAnsi="Arial" w:cs="Arial"/>
          <w:bCs/>
          <w:sz w:val="22"/>
          <w:szCs w:val="22"/>
          <w:lang w:eastAsia="et-EE"/>
        </w:rPr>
      </w:pPr>
    </w:p>
    <w:p w14:paraId="370ED0A4" w14:textId="2DAECB6E" w:rsidR="00F27CC7" w:rsidRPr="00F27CC7" w:rsidRDefault="00BA44DB" w:rsidP="396347CF">
      <w:pPr>
        <w:jc w:val="both"/>
        <w:rPr>
          <w:rFonts w:ascii="Arial" w:hAnsi="Arial" w:cs="Arial"/>
          <w:sz w:val="22"/>
          <w:szCs w:val="22"/>
        </w:rPr>
      </w:pPr>
      <w:r w:rsidRPr="77ABA3F0">
        <w:rPr>
          <w:rFonts w:ascii="Arial" w:hAnsi="Arial" w:cs="Arial"/>
          <w:b/>
          <w:bCs/>
          <w:sz w:val="22"/>
          <w:szCs w:val="22"/>
          <w:lang w:eastAsia="et-EE"/>
        </w:rPr>
        <w:t xml:space="preserve">Eelnõu </w:t>
      </w:r>
      <w:r w:rsidR="00331118" w:rsidRPr="77ABA3F0">
        <w:rPr>
          <w:rFonts w:ascii="Arial" w:hAnsi="Arial" w:cs="Arial"/>
          <w:b/>
          <w:bCs/>
          <w:sz w:val="22"/>
          <w:szCs w:val="22"/>
          <w:lang w:eastAsia="et-EE"/>
        </w:rPr>
        <w:t xml:space="preserve">§ 1 </w:t>
      </w:r>
      <w:r w:rsidRPr="77ABA3F0">
        <w:rPr>
          <w:rFonts w:ascii="Arial" w:hAnsi="Arial" w:cs="Arial"/>
          <w:b/>
          <w:bCs/>
          <w:sz w:val="22"/>
          <w:szCs w:val="22"/>
          <w:lang w:eastAsia="et-EE"/>
        </w:rPr>
        <w:t>punktiga 1</w:t>
      </w:r>
      <w:r w:rsidR="004A7A5F" w:rsidRPr="77ABA3F0">
        <w:rPr>
          <w:rFonts w:ascii="Arial" w:hAnsi="Arial" w:cs="Arial"/>
          <w:b/>
          <w:bCs/>
          <w:sz w:val="22"/>
          <w:szCs w:val="22"/>
          <w:lang w:eastAsia="et-EE"/>
        </w:rPr>
        <w:t>2</w:t>
      </w:r>
      <w:r w:rsidR="00F27CC7" w:rsidRPr="77ABA3F0">
        <w:rPr>
          <w:rFonts w:ascii="Arial" w:hAnsi="Arial" w:cs="Arial"/>
          <w:b/>
          <w:bCs/>
          <w:sz w:val="22"/>
          <w:szCs w:val="22"/>
          <w:lang w:eastAsia="et-EE"/>
        </w:rPr>
        <w:t xml:space="preserve"> </w:t>
      </w:r>
      <w:r w:rsidR="00725740" w:rsidRPr="77ABA3F0">
        <w:rPr>
          <w:rFonts w:ascii="Arial" w:hAnsi="Arial" w:cs="Arial"/>
          <w:sz w:val="22"/>
          <w:szCs w:val="22"/>
          <w:lang w:eastAsia="et-EE"/>
        </w:rPr>
        <w:t xml:space="preserve">täiendatakse </w:t>
      </w:r>
      <w:r w:rsidR="00F8497D" w:rsidRPr="3A3F0A73">
        <w:rPr>
          <w:rFonts w:ascii="Arial" w:hAnsi="Arial" w:cs="Arial"/>
          <w:sz w:val="22"/>
          <w:szCs w:val="22"/>
          <w:lang w:eastAsia="et-EE"/>
        </w:rPr>
        <w:t>määruse</w:t>
      </w:r>
      <w:r w:rsidR="00F8497D">
        <w:rPr>
          <w:rFonts w:ascii="Arial" w:hAnsi="Arial" w:cs="Arial"/>
          <w:sz w:val="22"/>
          <w:szCs w:val="22"/>
          <w:lang w:eastAsia="et-EE"/>
        </w:rPr>
        <w:t xml:space="preserve"> §</w:t>
      </w:r>
      <w:r w:rsidR="00725740" w:rsidRPr="77ABA3F0">
        <w:rPr>
          <w:rFonts w:ascii="Arial" w:hAnsi="Arial" w:cs="Arial"/>
          <w:sz w:val="22"/>
          <w:szCs w:val="22"/>
          <w:lang w:eastAsia="et-EE"/>
        </w:rPr>
        <w:t xml:space="preserve"> 17 lõike 1 punkti 4 </w:t>
      </w:r>
      <w:r w:rsidR="00E40269" w:rsidRPr="3A3F0A73">
        <w:rPr>
          <w:rFonts w:ascii="Arial" w:hAnsi="Arial" w:cs="Arial"/>
          <w:sz w:val="22"/>
          <w:szCs w:val="22"/>
          <w:lang w:eastAsia="et-EE"/>
        </w:rPr>
        <w:t>pärast</w:t>
      </w:r>
      <w:r w:rsidR="00725740" w:rsidRPr="77ABA3F0">
        <w:rPr>
          <w:rFonts w:ascii="Arial" w:hAnsi="Arial" w:cs="Arial"/>
          <w:sz w:val="22"/>
          <w:szCs w:val="22"/>
          <w:lang w:eastAsia="et-EE"/>
        </w:rPr>
        <w:t xml:space="preserve"> sõna „terviseandmetele“ sõnadega „ja geneetilistele andmetele“. Muudatusega</w:t>
      </w:r>
      <w:r w:rsidR="00917D56" w:rsidRPr="77ABA3F0">
        <w:rPr>
          <w:rFonts w:ascii="Arial" w:hAnsi="Arial" w:cs="Arial"/>
          <w:sz w:val="22"/>
          <w:szCs w:val="22"/>
          <w:lang w:eastAsia="et-EE"/>
        </w:rPr>
        <w:t xml:space="preserve"> on andmesubjektil õigus terviseandmetele ja geneetilistele andmetele</w:t>
      </w:r>
      <w:r w:rsidR="00917D56" w:rsidRPr="77ABA3F0" w:rsidDel="008C10B3">
        <w:rPr>
          <w:rFonts w:ascii="Arial" w:hAnsi="Arial" w:cs="Arial"/>
          <w:sz w:val="22"/>
          <w:szCs w:val="22"/>
          <w:lang w:eastAsia="et-EE"/>
        </w:rPr>
        <w:t xml:space="preserve"> juurdepääsu sulgeda.</w:t>
      </w:r>
      <w:r w:rsidR="00917D56" w:rsidRPr="77ABA3F0">
        <w:rPr>
          <w:rFonts w:ascii="Arial" w:hAnsi="Arial" w:cs="Arial"/>
          <w:sz w:val="22"/>
          <w:szCs w:val="22"/>
          <w:lang w:eastAsia="et-EE"/>
        </w:rPr>
        <w:t xml:space="preserve"> Sättega soovitakse </w:t>
      </w:r>
      <w:r w:rsidR="00917D56" w:rsidRPr="00417A06">
        <w:rPr>
          <w:rFonts w:ascii="Arial" w:hAnsi="Arial" w:cs="Arial"/>
          <w:sz w:val="22"/>
          <w:szCs w:val="22"/>
          <w:lang w:eastAsia="et-EE"/>
        </w:rPr>
        <w:t xml:space="preserve">luua selgus andmesubjektile </w:t>
      </w:r>
      <w:r w:rsidR="0051509E">
        <w:rPr>
          <w:rFonts w:ascii="Arial" w:hAnsi="Arial" w:cs="Arial"/>
          <w:sz w:val="22"/>
          <w:szCs w:val="22"/>
          <w:lang w:eastAsia="et-EE"/>
        </w:rPr>
        <w:t xml:space="preserve">seoses </w:t>
      </w:r>
      <w:r w:rsidR="0051509E" w:rsidRPr="3A3F0A73">
        <w:rPr>
          <w:rFonts w:ascii="Arial" w:hAnsi="Arial" w:cs="Arial"/>
          <w:sz w:val="22"/>
          <w:szCs w:val="22"/>
          <w:lang w:eastAsia="et-EE"/>
        </w:rPr>
        <w:t>lisa</w:t>
      </w:r>
      <w:r w:rsidR="00917D56" w:rsidRPr="3A3F0A73">
        <w:rPr>
          <w:rFonts w:ascii="Arial" w:hAnsi="Arial" w:cs="Arial"/>
          <w:sz w:val="22"/>
          <w:szCs w:val="22"/>
          <w:lang w:eastAsia="et-EE"/>
        </w:rPr>
        <w:t>võimaluse</w:t>
      </w:r>
      <w:r w:rsidR="00917D56" w:rsidRPr="00417A06" w:rsidDel="0051509E">
        <w:rPr>
          <w:rFonts w:ascii="Arial" w:hAnsi="Arial" w:cs="Arial"/>
          <w:sz w:val="22"/>
          <w:szCs w:val="22"/>
          <w:lang w:eastAsia="et-EE"/>
        </w:rPr>
        <w:t xml:space="preserve"> osas</w:t>
      </w:r>
      <w:r w:rsidR="00917D56" w:rsidRPr="00417A06" w:rsidDel="00011288">
        <w:rPr>
          <w:rFonts w:ascii="Arial" w:hAnsi="Arial" w:cs="Arial"/>
          <w:sz w:val="22"/>
          <w:szCs w:val="22"/>
          <w:lang w:eastAsia="et-EE"/>
        </w:rPr>
        <w:t xml:space="preserve"> sulgeda</w:t>
      </w:r>
      <w:r w:rsidR="00917D56" w:rsidRPr="00417A06">
        <w:rPr>
          <w:rFonts w:ascii="Arial" w:hAnsi="Arial" w:cs="Arial"/>
          <w:sz w:val="22"/>
          <w:szCs w:val="22"/>
          <w:lang w:eastAsia="et-EE"/>
        </w:rPr>
        <w:t xml:space="preserve"> </w:t>
      </w:r>
      <w:r w:rsidR="00917D56" w:rsidRPr="3A3F0A73">
        <w:rPr>
          <w:rFonts w:ascii="Arial" w:hAnsi="Arial" w:cs="Arial"/>
          <w:sz w:val="22"/>
          <w:szCs w:val="22"/>
          <w:lang w:eastAsia="et-EE"/>
        </w:rPr>
        <w:t>geneetilised andmed</w:t>
      </w:r>
      <w:r w:rsidR="00917D56" w:rsidRPr="00417A06">
        <w:rPr>
          <w:rFonts w:ascii="Arial" w:hAnsi="Arial" w:cs="Arial"/>
          <w:sz w:val="22"/>
          <w:szCs w:val="22"/>
          <w:lang w:eastAsia="et-EE"/>
        </w:rPr>
        <w:t xml:space="preserve"> </w:t>
      </w:r>
      <w:r w:rsidR="00917D56" w:rsidRPr="004678EB">
        <w:rPr>
          <w:rFonts w:ascii="Arial" w:hAnsi="Arial" w:cs="Arial"/>
          <w:sz w:val="22"/>
          <w:szCs w:val="22"/>
          <w:lang w:eastAsia="et-EE"/>
        </w:rPr>
        <w:t>järgnevate</w:t>
      </w:r>
      <w:r w:rsidR="00917D56" w:rsidRPr="004678EB" w:rsidDel="00E61FC4">
        <w:rPr>
          <w:rFonts w:ascii="Arial" w:hAnsi="Arial" w:cs="Arial"/>
          <w:sz w:val="22"/>
          <w:szCs w:val="22"/>
          <w:lang w:eastAsia="et-EE"/>
        </w:rPr>
        <w:t>ks</w:t>
      </w:r>
      <w:r w:rsidR="00917D56" w:rsidRPr="004678EB">
        <w:rPr>
          <w:rFonts w:ascii="Arial" w:hAnsi="Arial" w:cs="Arial"/>
          <w:sz w:val="22"/>
          <w:szCs w:val="22"/>
          <w:lang w:eastAsia="et-EE"/>
        </w:rPr>
        <w:t xml:space="preserve"> personaalmeditsiini </w:t>
      </w:r>
      <w:r w:rsidR="00917D56" w:rsidRPr="3A3F0A73">
        <w:rPr>
          <w:rFonts w:ascii="Arial" w:hAnsi="Arial" w:cs="Arial"/>
          <w:sz w:val="22"/>
          <w:szCs w:val="22"/>
          <w:lang w:eastAsia="et-EE"/>
        </w:rPr>
        <w:t>teenusteks</w:t>
      </w:r>
      <w:r w:rsidR="00917D56" w:rsidRPr="004678EB">
        <w:rPr>
          <w:rFonts w:ascii="Arial" w:hAnsi="Arial" w:cs="Arial"/>
          <w:sz w:val="22"/>
          <w:szCs w:val="22"/>
          <w:lang w:eastAsia="et-EE"/>
        </w:rPr>
        <w:t xml:space="preserve"> </w:t>
      </w:r>
      <w:r w:rsidR="00917D56" w:rsidRPr="3A3F0A73">
        <w:rPr>
          <w:rFonts w:ascii="Arial" w:hAnsi="Arial" w:cs="Arial"/>
          <w:sz w:val="22"/>
          <w:szCs w:val="22"/>
          <w:lang w:eastAsia="et-EE"/>
        </w:rPr>
        <w:t xml:space="preserve">ning </w:t>
      </w:r>
      <w:r w:rsidR="5DAC592E" w:rsidRPr="3A3F0A73">
        <w:rPr>
          <w:rFonts w:ascii="Arial" w:hAnsi="Arial" w:cs="Arial"/>
          <w:sz w:val="22"/>
          <w:szCs w:val="22"/>
          <w:lang w:eastAsia="et-EE"/>
        </w:rPr>
        <w:t xml:space="preserve">sulgeda </w:t>
      </w:r>
      <w:r w:rsidR="00917D56" w:rsidRPr="3A3F0A73">
        <w:rPr>
          <w:rFonts w:ascii="Arial" w:hAnsi="Arial" w:cs="Arial"/>
          <w:sz w:val="22"/>
          <w:szCs w:val="22"/>
          <w:lang w:eastAsia="et-EE"/>
        </w:rPr>
        <w:t>riskiarvutuse tulem</w:t>
      </w:r>
      <w:r w:rsidR="00917D56" w:rsidRPr="004678EB">
        <w:rPr>
          <w:rFonts w:ascii="Arial" w:hAnsi="Arial" w:cs="Arial"/>
          <w:sz w:val="22"/>
          <w:szCs w:val="22"/>
          <w:lang w:eastAsia="et-EE"/>
        </w:rPr>
        <w:t>.</w:t>
      </w:r>
    </w:p>
    <w:p w14:paraId="4E66E7B0" w14:textId="5E1F08E0" w:rsidR="00F27CC7" w:rsidRPr="00F27CC7" w:rsidRDefault="00F27CC7" w:rsidP="00F27CC7">
      <w:pPr>
        <w:jc w:val="both"/>
        <w:rPr>
          <w:rFonts w:ascii="Arial" w:hAnsi="Arial" w:cs="Arial"/>
          <w:bCs/>
          <w:sz w:val="22"/>
          <w:szCs w:val="22"/>
          <w:lang w:eastAsia="et-EE"/>
        </w:rPr>
      </w:pPr>
      <w:r w:rsidRPr="00F27CC7">
        <w:rPr>
          <w:rFonts w:ascii="Arial" w:hAnsi="Arial" w:cs="Arial"/>
          <w:bCs/>
          <w:sz w:val="22"/>
          <w:szCs w:val="22"/>
          <w:lang w:eastAsia="et-EE"/>
        </w:rPr>
        <w:t xml:space="preserve">Muudatuse eesmärk on selgelt väljendada, et </w:t>
      </w:r>
      <w:r w:rsidR="00390A6D">
        <w:rPr>
          <w:rFonts w:ascii="Arial" w:hAnsi="Arial" w:cs="Arial"/>
          <w:bCs/>
          <w:sz w:val="22"/>
          <w:szCs w:val="22"/>
          <w:lang w:eastAsia="et-EE"/>
        </w:rPr>
        <w:t>TIS-</w:t>
      </w:r>
      <w:r w:rsidR="00390A6D" w:rsidRPr="3A3F0A73">
        <w:rPr>
          <w:rFonts w:ascii="Arial" w:hAnsi="Arial" w:cs="Arial"/>
          <w:sz w:val="22"/>
          <w:szCs w:val="22"/>
          <w:lang w:eastAsia="et-EE"/>
        </w:rPr>
        <w:t>i</w:t>
      </w:r>
      <w:r w:rsidR="00C37DD9" w:rsidRPr="3A3F0A73">
        <w:rPr>
          <w:rFonts w:ascii="Arial" w:hAnsi="Arial" w:cs="Arial"/>
          <w:sz w:val="22"/>
          <w:szCs w:val="22"/>
          <w:lang w:eastAsia="et-EE"/>
        </w:rPr>
        <w:t>s</w:t>
      </w:r>
      <w:r w:rsidRPr="00F27CC7">
        <w:rPr>
          <w:rFonts w:ascii="Arial" w:hAnsi="Arial" w:cs="Arial"/>
          <w:bCs/>
          <w:sz w:val="22"/>
          <w:szCs w:val="22"/>
          <w:lang w:eastAsia="et-EE"/>
        </w:rPr>
        <w:t xml:space="preserve"> sätestatud juurdepääsu- ja töötlemispõhimõtted laienevad lisaks terviseandmetele ka geneetilistele andmetele. Geneetilised andmed on oma olemuselt eriti tundlikud isikuandmed, mille töötlemine nõuab selget õiguslikku alust </w:t>
      </w:r>
      <w:r w:rsidR="003C31A9" w:rsidRPr="3A3F0A73">
        <w:rPr>
          <w:rFonts w:ascii="Arial" w:hAnsi="Arial" w:cs="Arial"/>
          <w:sz w:val="22"/>
          <w:szCs w:val="22"/>
          <w:lang w:eastAsia="et-EE"/>
        </w:rPr>
        <w:t>ja</w:t>
      </w:r>
      <w:r w:rsidRPr="00F27CC7">
        <w:rPr>
          <w:rFonts w:ascii="Arial" w:hAnsi="Arial" w:cs="Arial"/>
          <w:bCs/>
          <w:sz w:val="22"/>
          <w:szCs w:val="22"/>
          <w:lang w:eastAsia="et-EE"/>
        </w:rPr>
        <w:t xml:space="preserve"> kõrgendatud kaitset</w:t>
      </w:r>
      <w:r w:rsidR="007243B5">
        <w:rPr>
          <w:rFonts w:ascii="Arial" w:hAnsi="Arial" w:cs="Arial"/>
          <w:bCs/>
          <w:sz w:val="22"/>
          <w:szCs w:val="22"/>
          <w:lang w:eastAsia="et-EE"/>
        </w:rPr>
        <w:t>aset</w:t>
      </w:r>
      <w:r w:rsidRPr="00F27CC7">
        <w:rPr>
          <w:rFonts w:ascii="Arial" w:hAnsi="Arial" w:cs="Arial"/>
          <w:bCs/>
          <w:sz w:val="22"/>
          <w:szCs w:val="22"/>
          <w:lang w:eastAsia="et-EE"/>
        </w:rPr>
        <w:t>.</w:t>
      </w:r>
    </w:p>
    <w:p w14:paraId="5CD3290C" w14:textId="1E6FEEC7" w:rsidR="00F27CC7" w:rsidRPr="00F27CC7" w:rsidRDefault="00F27CC7" w:rsidP="00F27CC7">
      <w:pPr>
        <w:jc w:val="both"/>
        <w:rPr>
          <w:rFonts w:ascii="Arial" w:hAnsi="Arial" w:cs="Arial"/>
          <w:bCs/>
          <w:sz w:val="22"/>
          <w:szCs w:val="22"/>
          <w:lang w:eastAsia="et-EE"/>
        </w:rPr>
      </w:pPr>
      <w:r w:rsidRPr="00F27CC7">
        <w:rPr>
          <w:rFonts w:ascii="Arial" w:hAnsi="Arial" w:cs="Arial"/>
          <w:bCs/>
          <w:sz w:val="22"/>
          <w:szCs w:val="22"/>
          <w:lang w:eastAsia="et-EE"/>
        </w:rPr>
        <w:t xml:space="preserve">Täiendusega tagatakse, et geneetiliste andmete töötlemine </w:t>
      </w:r>
      <w:r w:rsidR="00C37DD9">
        <w:rPr>
          <w:rFonts w:ascii="Arial" w:hAnsi="Arial" w:cs="Arial"/>
          <w:bCs/>
          <w:sz w:val="22"/>
          <w:szCs w:val="22"/>
          <w:lang w:eastAsia="et-EE"/>
        </w:rPr>
        <w:t>TIS-</w:t>
      </w:r>
      <w:r w:rsidR="00C37DD9" w:rsidRPr="3A3F0A73">
        <w:rPr>
          <w:rFonts w:ascii="Arial" w:hAnsi="Arial" w:cs="Arial"/>
          <w:sz w:val="22"/>
          <w:szCs w:val="22"/>
          <w:lang w:eastAsia="et-EE"/>
        </w:rPr>
        <w:t>is</w:t>
      </w:r>
      <w:r w:rsidRPr="00F27CC7">
        <w:rPr>
          <w:rFonts w:ascii="Arial" w:hAnsi="Arial" w:cs="Arial"/>
          <w:bCs/>
          <w:sz w:val="22"/>
          <w:szCs w:val="22"/>
          <w:lang w:eastAsia="et-EE"/>
        </w:rPr>
        <w:t xml:space="preserve"> toimub samadel alustel ja samade piirangute kohaselt nagu muud</w:t>
      </w:r>
      <w:r w:rsidR="008221C4">
        <w:rPr>
          <w:rFonts w:ascii="Arial" w:hAnsi="Arial" w:cs="Arial"/>
          <w:bCs/>
          <w:sz w:val="22"/>
          <w:szCs w:val="22"/>
          <w:lang w:eastAsia="et-EE"/>
        </w:rPr>
        <w:t>e</w:t>
      </w:r>
      <w:r w:rsidRPr="00F27CC7">
        <w:rPr>
          <w:rFonts w:ascii="Arial" w:hAnsi="Arial" w:cs="Arial"/>
          <w:bCs/>
          <w:sz w:val="22"/>
          <w:szCs w:val="22"/>
          <w:lang w:eastAsia="et-EE"/>
        </w:rPr>
        <w:t xml:space="preserve"> terviseandme</w:t>
      </w:r>
      <w:r w:rsidR="008221C4">
        <w:rPr>
          <w:rFonts w:ascii="Arial" w:hAnsi="Arial" w:cs="Arial"/>
          <w:bCs/>
          <w:sz w:val="22"/>
          <w:szCs w:val="22"/>
          <w:lang w:eastAsia="et-EE"/>
        </w:rPr>
        <w:t xml:space="preserve">te </w:t>
      </w:r>
      <w:r w:rsidR="008221C4" w:rsidRPr="3A3F0A73">
        <w:rPr>
          <w:rFonts w:ascii="Arial" w:hAnsi="Arial" w:cs="Arial"/>
          <w:sz w:val="22"/>
          <w:szCs w:val="22"/>
          <w:lang w:eastAsia="et-EE"/>
        </w:rPr>
        <w:t>puhul</w:t>
      </w:r>
      <w:r w:rsidRPr="00F27CC7">
        <w:rPr>
          <w:rFonts w:ascii="Arial" w:hAnsi="Arial" w:cs="Arial"/>
          <w:bCs/>
          <w:sz w:val="22"/>
          <w:szCs w:val="22"/>
          <w:lang w:eastAsia="et-EE"/>
        </w:rPr>
        <w:t xml:space="preserve">, vältides andmete </w:t>
      </w:r>
      <w:r w:rsidRPr="3A3F0A73">
        <w:rPr>
          <w:rFonts w:ascii="Arial" w:hAnsi="Arial" w:cs="Arial"/>
          <w:sz w:val="22"/>
          <w:szCs w:val="22"/>
          <w:lang w:eastAsia="et-EE"/>
        </w:rPr>
        <w:t>kasutamis</w:t>
      </w:r>
      <w:r w:rsidR="003F359D" w:rsidRPr="3A3F0A73">
        <w:rPr>
          <w:rFonts w:ascii="Arial" w:hAnsi="Arial" w:cs="Arial"/>
          <w:sz w:val="22"/>
          <w:szCs w:val="22"/>
          <w:lang w:eastAsia="et-EE"/>
        </w:rPr>
        <w:t>t</w:t>
      </w:r>
      <w:r w:rsidRPr="00F27CC7">
        <w:rPr>
          <w:rFonts w:ascii="Arial" w:hAnsi="Arial" w:cs="Arial"/>
          <w:bCs/>
          <w:sz w:val="22"/>
          <w:szCs w:val="22"/>
          <w:lang w:eastAsia="et-EE"/>
        </w:rPr>
        <w:t xml:space="preserve"> ja juurdepääsu </w:t>
      </w:r>
      <w:r w:rsidR="003F359D">
        <w:rPr>
          <w:rFonts w:ascii="Arial" w:hAnsi="Arial" w:cs="Arial"/>
          <w:bCs/>
          <w:sz w:val="22"/>
          <w:szCs w:val="22"/>
          <w:lang w:eastAsia="et-EE"/>
        </w:rPr>
        <w:t xml:space="preserve">puudutavaid </w:t>
      </w:r>
      <w:r w:rsidR="003F359D" w:rsidRPr="00F27CC7">
        <w:rPr>
          <w:rFonts w:ascii="Arial" w:hAnsi="Arial" w:cs="Arial"/>
          <w:bCs/>
          <w:sz w:val="22"/>
          <w:szCs w:val="22"/>
          <w:lang w:eastAsia="et-EE"/>
        </w:rPr>
        <w:t>õiguslikke ebaselgusi</w:t>
      </w:r>
      <w:r w:rsidR="005E6F60">
        <w:rPr>
          <w:rFonts w:ascii="Arial" w:hAnsi="Arial" w:cs="Arial"/>
          <w:bCs/>
          <w:sz w:val="22"/>
          <w:szCs w:val="22"/>
          <w:lang w:eastAsia="et-EE"/>
        </w:rPr>
        <w:t>.</w:t>
      </w:r>
      <w:r w:rsidRPr="00F27CC7">
        <w:rPr>
          <w:rFonts w:ascii="Arial" w:hAnsi="Arial" w:cs="Arial"/>
          <w:bCs/>
          <w:sz w:val="22"/>
          <w:szCs w:val="22"/>
          <w:lang w:eastAsia="et-EE"/>
        </w:rPr>
        <w:t xml:space="preserve"> Selge viide geneetilistele andmetele aitab ühtlustada regulatsiooni ning viia see kooskõlla isikuandmete kaitse üldmääruses sätestatud andmeliikide eristamisega.</w:t>
      </w:r>
    </w:p>
    <w:p w14:paraId="1C4A9584" w14:textId="6FFDAF2E" w:rsidR="00BA44DB" w:rsidRPr="000C6FD2" w:rsidRDefault="00F27CC7" w:rsidP="0A673DAB">
      <w:pPr>
        <w:jc w:val="both"/>
        <w:rPr>
          <w:rFonts w:ascii="Arial" w:hAnsi="Arial" w:cs="Arial"/>
          <w:sz w:val="22"/>
          <w:szCs w:val="22"/>
          <w:lang w:eastAsia="et-EE"/>
        </w:rPr>
      </w:pPr>
      <w:r w:rsidRPr="3FD2059D">
        <w:rPr>
          <w:rFonts w:ascii="Arial" w:hAnsi="Arial" w:cs="Arial"/>
          <w:sz w:val="22"/>
          <w:szCs w:val="22"/>
          <w:lang w:eastAsia="et-EE"/>
        </w:rPr>
        <w:t>Muudatus ei laienda</w:t>
      </w:r>
      <w:r w:rsidR="00216ADA" w:rsidRPr="3FD2059D">
        <w:rPr>
          <w:rFonts w:ascii="Arial" w:hAnsi="Arial" w:cs="Arial"/>
          <w:sz w:val="22"/>
          <w:szCs w:val="22"/>
          <w:lang w:eastAsia="et-EE"/>
        </w:rPr>
        <w:t xml:space="preserve"> </w:t>
      </w:r>
      <w:r w:rsidR="32301E60" w:rsidRPr="3FD2059D">
        <w:rPr>
          <w:rFonts w:ascii="Arial" w:hAnsi="Arial" w:cs="Arial"/>
          <w:sz w:val="22"/>
          <w:szCs w:val="22"/>
          <w:lang w:eastAsia="et-EE"/>
        </w:rPr>
        <w:t xml:space="preserve">muid õigusi ega isikute senist juurdepääsuulatust. </w:t>
      </w:r>
      <w:r w:rsidRPr="3FD2059D">
        <w:rPr>
          <w:rFonts w:ascii="Arial" w:hAnsi="Arial" w:cs="Arial"/>
          <w:sz w:val="22"/>
          <w:szCs w:val="22"/>
          <w:lang w:eastAsia="et-EE"/>
        </w:rPr>
        <w:t xml:space="preserve">ega muuda andmete kasutamise eesmärke, vaid täpsustab kehtivat regulatsiooni ning tugevdab õigusselgust </w:t>
      </w:r>
      <w:r w:rsidR="00C37DD9" w:rsidRPr="3FD2059D">
        <w:rPr>
          <w:rFonts w:ascii="Arial" w:hAnsi="Arial" w:cs="Arial"/>
          <w:sz w:val="22"/>
          <w:szCs w:val="22"/>
          <w:lang w:eastAsia="et-EE"/>
        </w:rPr>
        <w:t>TIS-i</w:t>
      </w:r>
      <w:r w:rsidRPr="3FD2059D">
        <w:rPr>
          <w:rFonts w:ascii="Arial" w:hAnsi="Arial" w:cs="Arial"/>
          <w:sz w:val="22"/>
          <w:szCs w:val="22"/>
          <w:lang w:eastAsia="et-EE"/>
        </w:rPr>
        <w:t xml:space="preserve"> toimimisel.</w:t>
      </w:r>
    </w:p>
    <w:p w14:paraId="7456A93D" w14:textId="655005C1" w:rsidR="00BA44DB" w:rsidRPr="00BA44DB" w:rsidRDefault="00BA44DB" w:rsidP="00BA44DB">
      <w:pPr>
        <w:jc w:val="both"/>
        <w:rPr>
          <w:rFonts w:ascii="Arial" w:hAnsi="Arial" w:cs="Arial"/>
          <w:bCs/>
          <w:sz w:val="22"/>
          <w:szCs w:val="22"/>
          <w:lang w:eastAsia="et-EE"/>
        </w:rPr>
      </w:pPr>
    </w:p>
    <w:p w14:paraId="26838D76" w14:textId="72576ECE" w:rsidR="00B16B21" w:rsidRPr="00B16B21" w:rsidRDefault="00BA44DB" w:rsidP="396347CF">
      <w:pPr>
        <w:jc w:val="both"/>
        <w:rPr>
          <w:rFonts w:ascii="Arial" w:hAnsi="Arial" w:cs="Arial"/>
          <w:sz w:val="22"/>
          <w:szCs w:val="22"/>
          <w:lang w:eastAsia="et-EE"/>
        </w:rPr>
      </w:pPr>
      <w:r w:rsidRPr="77ABA3F0">
        <w:rPr>
          <w:rFonts w:ascii="Arial" w:hAnsi="Arial" w:cs="Arial"/>
          <w:b/>
          <w:bCs/>
          <w:sz w:val="22"/>
          <w:szCs w:val="22"/>
          <w:lang w:eastAsia="et-EE"/>
        </w:rPr>
        <w:t xml:space="preserve">Eelnõu </w:t>
      </w:r>
      <w:r w:rsidR="007A14F8" w:rsidRPr="77ABA3F0">
        <w:rPr>
          <w:rFonts w:ascii="Arial" w:hAnsi="Arial" w:cs="Arial"/>
          <w:b/>
          <w:bCs/>
          <w:sz w:val="22"/>
          <w:szCs w:val="22"/>
          <w:lang w:eastAsia="et-EE"/>
        </w:rPr>
        <w:t>§</w:t>
      </w:r>
      <w:r w:rsidR="00725740" w:rsidRPr="77ABA3F0">
        <w:rPr>
          <w:rFonts w:ascii="Arial" w:hAnsi="Arial" w:cs="Arial"/>
          <w:b/>
          <w:bCs/>
          <w:sz w:val="22"/>
          <w:szCs w:val="22"/>
          <w:lang w:eastAsia="et-EE"/>
        </w:rPr>
        <w:t xml:space="preserve"> </w:t>
      </w:r>
      <w:r w:rsidR="007A14F8" w:rsidRPr="77ABA3F0">
        <w:rPr>
          <w:rFonts w:ascii="Arial" w:hAnsi="Arial" w:cs="Arial"/>
          <w:b/>
          <w:bCs/>
          <w:sz w:val="22"/>
          <w:szCs w:val="22"/>
          <w:lang w:eastAsia="et-EE"/>
        </w:rPr>
        <w:t xml:space="preserve">1 </w:t>
      </w:r>
      <w:r w:rsidRPr="77ABA3F0">
        <w:rPr>
          <w:rFonts w:ascii="Arial" w:hAnsi="Arial" w:cs="Arial"/>
          <w:b/>
          <w:bCs/>
          <w:sz w:val="22"/>
          <w:szCs w:val="22"/>
          <w:lang w:eastAsia="et-EE"/>
        </w:rPr>
        <w:t>punktiga 1</w:t>
      </w:r>
      <w:r w:rsidR="00332324" w:rsidRPr="77ABA3F0">
        <w:rPr>
          <w:rFonts w:ascii="Arial" w:hAnsi="Arial" w:cs="Arial"/>
          <w:b/>
          <w:bCs/>
          <w:sz w:val="22"/>
          <w:szCs w:val="22"/>
          <w:lang w:eastAsia="et-EE"/>
        </w:rPr>
        <w:t>3</w:t>
      </w:r>
      <w:r w:rsidR="006543EA" w:rsidRPr="77ABA3F0">
        <w:rPr>
          <w:rFonts w:ascii="Arial" w:hAnsi="Arial" w:cs="Arial"/>
          <w:sz w:val="22"/>
          <w:szCs w:val="22"/>
          <w:lang w:eastAsia="et-EE"/>
        </w:rPr>
        <w:t xml:space="preserve"> </w:t>
      </w:r>
      <w:r w:rsidR="00B16B21" w:rsidRPr="77ABA3F0">
        <w:rPr>
          <w:rFonts w:ascii="Arial" w:hAnsi="Arial" w:cs="Arial"/>
          <w:sz w:val="22"/>
          <w:szCs w:val="22"/>
          <w:lang w:eastAsia="et-EE"/>
        </w:rPr>
        <w:t>täiendatakse</w:t>
      </w:r>
      <w:r w:rsidR="00DB3173">
        <w:rPr>
          <w:rFonts w:ascii="Arial" w:hAnsi="Arial" w:cs="Arial"/>
          <w:sz w:val="22"/>
          <w:szCs w:val="22"/>
          <w:lang w:eastAsia="et-EE"/>
        </w:rPr>
        <w:t xml:space="preserve"> </w:t>
      </w:r>
      <w:r w:rsidR="00DB3173" w:rsidRPr="00216ADA">
        <w:rPr>
          <w:rFonts w:ascii="Arial" w:hAnsi="Arial" w:cs="Arial"/>
          <w:sz w:val="22"/>
          <w:szCs w:val="22"/>
          <w:lang w:eastAsia="et-EE"/>
        </w:rPr>
        <w:t>määruse</w:t>
      </w:r>
      <w:r w:rsidR="00B16B21" w:rsidRPr="00216ADA">
        <w:rPr>
          <w:rFonts w:ascii="Arial" w:hAnsi="Arial" w:cs="Arial"/>
          <w:sz w:val="22"/>
          <w:szCs w:val="22"/>
          <w:lang w:eastAsia="et-EE"/>
        </w:rPr>
        <w:t xml:space="preserve"> </w:t>
      </w:r>
      <w:r w:rsidR="000C6FD2" w:rsidRPr="3A3F0A73">
        <w:rPr>
          <w:rFonts w:ascii="Arial" w:hAnsi="Arial" w:cs="Arial"/>
          <w:sz w:val="22"/>
          <w:szCs w:val="22"/>
          <w:lang w:eastAsia="et-EE"/>
        </w:rPr>
        <w:t xml:space="preserve">§ </w:t>
      </w:r>
      <w:r w:rsidR="00B16B21" w:rsidRPr="3A3F0A73">
        <w:rPr>
          <w:rFonts w:ascii="Arial" w:hAnsi="Arial" w:cs="Arial"/>
          <w:sz w:val="22"/>
          <w:szCs w:val="22"/>
          <w:lang w:eastAsia="et-EE"/>
        </w:rPr>
        <w:t>17 lõiget 1 punkti</w:t>
      </w:r>
      <w:r w:rsidR="009B2F68">
        <w:rPr>
          <w:rFonts w:ascii="Arial" w:hAnsi="Arial" w:cs="Arial"/>
          <w:sz w:val="22"/>
          <w:szCs w:val="22"/>
          <w:lang w:eastAsia="et-EE"/>
        </w:rPr>
        <w:t>de</w:t>
      </w:r>
      <w:r w:rsidR="00B16B21" w:rsidRPr="3A3F0A73">
        <w:rPr>
          <w:rFonts w:ascii="Arial" w:hAnsi="Arial" w:cs="Arial"/>
          <w:sz w:val="22"/>
          <w:szCs w:val="22"/>
          <w:lang w:eastAsia="et-EE"/>
        </w:rPr>
        <w:t>ga 7</w:t>
      </w:r>
      <w:r w:rsidR="00B16B21" w:rsidRPr="3A3F0A73">
        <w:rPr>
          <w:rFonts w:ascii="Arial" w:hAnsi="Arial" w:cs="Arial"/>
          <w:sz w:val="22"/>
          <w:szCs w:val="22"/>
          <w:vertAlign w:val="superscript"/>
          <w:lang w:eastAsia="et-EE"/>
        </w:rPr>
        <w:t>1</w:t>
      </w:r>
      <w:r w:rsidR="009B2F68">
        <w:rPr>
          <w:rFonts w:ascii="Arial" w:hAnsi="Arial" w:cs="Arial"/>
          <w:sz w:val="22"/>
          <w:szCs w:val="22"/>
          <w:lang w:eastAsia="et-EE"/>
        </w:rPr>
        <w:t xml:space="preserve"> ja</w:t>
      </w:r>
      <w:r w:rsidR="00375837">
        <w:rPr>
          <w:rFonts w:ascii="Arial" w:hAnsi="Arial" w:cs="Arial"/>
          <w:sz w:val="22"/>
          <w:szCs w:val="22"/>
          <w:lang w:eastAsia="et-EE"/>
        </w:rPr>
        <w:t xml:space="preserve"> 7</w:t>
      </w:r>
      <w:r w:rsidR="00375837" w:rsidRPr="00375837">
        <w:rPr>
          <w:rFonts w:ascii="Arial" w:hAnsi="Arial" w:cs="Arial"/>
          <w:sz w:val="22"/>
          <w:szCs w:val="22"/>
          <w:vertAlign w:val="superscript"/>
          <w:lang w:eastAsia="et-EE"/>
        </w:rPr>
        <w:t>2</w:t>
      </w:r>
      <w:r w:rsidR="006543EA" w:rsidRPr="00216ADA">
        <w:rPr>
          <w:rFonts w:ascii="Arial" w:hAnsi="Arial" w:cs="Arial"/>
          <w:sz w:val="22"/>
          <w:szCs w:val="22"/>
          <w:lang w:eastAsia="et-EE"/>
        </w:rPr>
        <w:t>, andes</w:t>
      </w:r>
      <w:r w:rsidR="006543EA" w:rsidRPr="77ABA3F0">
        <w:rPr>
          <w:rFonts w:ascii="Arial" w:hAnsi="Arial" w:cs="Arial"/>
          <w:sz w:val="22"/>
          <w:szCs w:val="22"/>
          <w:lang w:eastAsia="et-EE"/>
        </w:rPr>
        <w:t xml:space="preserve"> inimesele võimaluse saada teenust kasutades olemasolevaid andmeid, sealhulgas</w:t>
      </w:r>
      <w:r w:rsidR="00B16B21" w:rsidRPr="77ABA3F0">
        <w:rPr>
          <w:rFonts w:ascii="Arial" w:hAnsi="Arial" w:cs="Arial"/>
          <w:sz w:val="22"/>
          <w:szCs w:val="22"/>
          <w:lang w:eastAsia="et-EE"/>
        </w:rPr>
        <w:t xml:space="preserve"> lubada kontrollida </w:t>
      </w:r>
      <w:r w:rsidR="00327751" w:rsidRPr="3A3F0A73">
        <w:rPr>
          <w:rFonts w:ascii="Arial" w:hAnsi="Arial" w:cs="Arial"/>
          <w:sz w:val="22"/>
          <w:szCs w:val="22"/>
          <w:lang w:eastAsia="et-EE"/>
        </w:rPr>
        <w:t>g</w:t>
      </w:r>
      <w:r w:rsidR="00B16B21" w:rsidRPr="3A3F0A73">
        <w:rPr>
          <w:rFonts w:ascii="Arial" w:hAnsi="Arial" w:cs="Arial"/>
          <w:sz w:val="22"/>
          <w:szCs w:val="22"/>
          <w:lang w:eastAsia="et-EE"/>
        </w:rPr>
        <w:t>eenivaramust</w:t>
      </w:r>
      <w:r w:rsidR="00B16B21" w:rsidRPr="77ABA3F0">
        <w:rPr>
          <w:rFonts w:ascii="Arial" w:hAnsi="Arial" w:cs="Arial"/>
          <w:sz w:val="22"/>
          <w:szCs w:val="22"/>
          <w:lang w:eastAsia="et-EE"/>
        </w:rPr>
        <w:t xml:space="preserve"> geenidoonoriks olemist</w:t>
      </w:r>
      <w:r w:rsidR="005D0324">
        <w:rPr>
          <w:rFonts w:ascii="Arial" w:hAnsi="Arial" w:cs="Arial"/>
          <w:sz w:val="22"/>
          <w:szCs w:val="22"/>
          <w:lang w:eastAsia="et-EE"/>
        </w:rPr>
        <w:t xml:space="preserve"> ja</w:t>
      </w:r>
      <w:r w:rsidR="00B16B21" w:rsidRPr="77ABA3F0">
        <w:rPr>
          <w:rFonts w:ascii="Arial" w:hAnsi="Arial" w:cs="Arial"/>
          <w:sz w:val="22"/>
          <w:szCs w:val="22"/>
          <w:lang w:eastAsia="et-EE"/>
        </w:rPr>
        <w:t xml:space="preserve"> geneetiliste andmete olemasolu </w:t>
      </w:r>
      <w:r w:rsidR="005D0324" w:rsidRPr="3A3F0A73">
        <w:rPr>
          <w:rFonts w:ascii="Arial" w:hAnsi="Arial" w:cs="Arial"/>
          <w:sz w:val="22"/>
          <w:szCs w:val="22"/>
          <w:lang w:eastAsia="et-EE"/>
        </w:rPr>
        <w:t>ning</w:t>
      </w:r>
      <w:r w:rsidR="00B16B21" w:rsidRPr="77ABA3F0">
        <w:rPr>
          <w:rFonts w:ascii="Arial" w:hAnsi="Arial" w:cs="Arial"/>
          <w:sz w:val="22"/>
          <w:szCs w:val="22"/>
          <w:lang w:eastAsia="et-EE"/>
        </w:rPr>
        <w:t xml:space="preserve"> kanda geneetilised andmed </w:t>
      </w:r>
      <w:r w:rsidR="009A5C0C">
        <w:rPr>
          <w:rFonts w:ascii="Arial" w:hAnsi="Arial" w:cs="Arial"/>
          <w:sz w:val="22"/>
          <w:szCs w:val="22"/>
          <w:lang w:eastAsia="et-EE"/>
        </w:rPr>
        <w:t>TIS-i.</w:t>
      </w:r>
    </w:p>
    <w:p w14:paraId="3BA78385" w14:textId="49058E8B" w:rsidR="00BA44DB" w:rsidRPr="00507CC5" w:rsidRDefault="08F4CBC9" w:rsidP="460244C9">
      <w:pPr>
        <w:jc w:val="both"/>
        <w:rPr>
          <w:rFonts w:ascii="Arial" w:hAnsi="Arial" w:cs="Arial"/>
          <w:sz w:val="22"/>
          <w:szCs w:val="22"/>
          <w:lang w:eastAsia="et-EE"/>
        </w:rPr>
      </w:pPr>
      <w:r w:rsidRPr="00507CC5">
        <w:rPr>
          <w:rFonts w:ascii="Arial" w:hAnsi="Arial" w:cs="Arial"/>
          <w:sz w:val="22"/>
          <w:szCs w:val="22"/>
          <w:lang w:eastAsia="et-EE"/>
        </w:rPr>
        <w:t xml:space="preserve">Geenidoonoriks olemise kontroll on otseselt seotud </w:t>
      </w:r>
      <w:r w:rsidR="009548A7">
        <w:rPr>
          <w:rFonts w:ascii="Arial" w:hAnsi="Arial" w:cs="Arial"/>
          <w:sz w:val="22"/>
          <w:szCs w:val="22"/>
          <w:lang w:eastAsia="et-EE"/>
        </w:rPr>
        <w:t>geenivaramu andmete kasutamisega</w:t>
      </w:r>
      <w:r w:rsidR="000F0308">
        <w:rPr>
          <w:rFonts w:ascii="Arial" w:hAnsi="Arial" w:cs="Arial"/>
          <w:sz w:val="22"/>
          <w:szCs w:val="22"/>
          <w:lang w:eastAsia="et-EE"/>
        </w:rPr>
        <w:t xml:space="preserve"> </w:t>
      </w:r>
      <w:r w:rsidRPr="000F0308">
        <w:rPr>
          <w:rFonts w:ascii="Arial" w:hAnsi="Arial" w:cs="Arial"/>
          <w:sz w:val="22"/>
          <w:szCs w:val="22"/>
          <w:lang w:eastAsia="et-EE"/>
        </w:rPr>
        <w:t>personaalmeditsiini teenuse jaoks</w:t>
      </w:r>
      <w:r w:rsidR="000F0308">
        <w:rPr>
          <w:rFonts w:ascii="Arial" w:hAnsi="Arial" w:cs="Arial"/>
          <w:sz w:val="22"/>
          <w:szCs w:val="22"/>
          <w:lang w:eastAsia="et-EE"/>
        </w:rPr>
        <w:t>.</w:t>
      </w:r>
    </w:p>
    <w:p w14:paraId="2A57D4F3" w14:textId="65C72B3E" w:rsidR="0042359C" w:rsidRPr="0042359C" w:rsidRDefault="00752F7E" w:rsidP="0042359C">
      <w:pPr>
        <w:jc w:val="both"/>
        <w:rPr>
          <w:rFonts w:ascii="Arial" w:hAnsi="Arial" w:cs="Arial"/>
          <w:bCs/>
          <w:sz w:val="22"/>
          <w:szCs w:val="22"/>
          <w:lang w:eastAsia="et-EE"/>
        </w:rPr>
      </w:pPr>
      <w:r w:rsidRPr="3A3F0A73">
        <w:rPr>
          <w:rFonts w:ascii="Arial" w:hAnsi="Arial" w:cs="Arial"/>
          <w:b/>
          <w:bCs/>
          <w:sz w:val="22"/>
          <w:szCs w:val="22"/>
          <w:lang w:eastAsia="et-EE"/>
        </w:rPr>
        <w:t>P</w:t>
      </w:r>
      <w:r w:rsidR="0042359C" w:rsidRPr="3A3F0A73">
        <w:rPr>
          <w:rFonts w:ascii="Arial" w:hAnsi="Arial" w:cs="Arial"/>
          <w:b/>
          <w:bCs/>
          <w:sz w:val="22"/>
          <w:szCs w:val="22"/>
          <w:lang w:eastAsia="et-EE"/>
        </w:rPr>
        <w:t>unktiga</w:t>
      </w:r>
      <w:r w:rsidR="0042359C" w:rsidRPr="3A3F0A73">
        <w:rPr>
          <w:rFonts w:ascii="Arial" w:hAnsi="Arial" w:cs="Arial"/>
          <w:b/>
          <w:sz w:val="22"/>
          <w:szCs w:val="22"/>
          <w:lang w:eastAsia="et-EE"/>
        </w:rPr>
        <w:t xml:space="preserve"> 7</w:t>
      </w:r>
      <w:r w:rsidR="0042359C" w:rsidRPr="3A3F0A73">
        <w:rPr>
          <w:rFonts w:ascii="Arial" w:hAnsi="Arial" w:cs="Arial"/>
          <w:b/>
          <w:bCs/>
          <w:sz w:val="22"/>
          <w:szCs w:val="22"/>
          <w:lang w:eastAsia="et-EE"/>
        </w:rPr>
        <w:t>¹</w:t>
      </w:r>
      <w:r w:rsidR="0042359C" w:rsidRPr="0042359C">
        <w:rPr>
          <w:rFonts w:ascii="Arial" w:hAnsi="Arial" w:cs="Arial"/>
          <w:bCs/>
          <w:sz w:val="22"/>
          <w:szCs w:val="22"/>
          <w:lang w:eastAsia="et-EE"/>
        </w:rPr>
        <w:t xml:space="preserve"> antakse andmesubjektile õigus lubada kontrollida </w:t>
      </w:r>
      <w:r w:rsidR="005D7489">
        <w:rPr>
          <w:rFonts w:ascii="Arial" w:hAnsi="Arial" w:cs="Arial"/>
          <w:bCs/>
          <w:sz w:val="22"/>
          <w:szCs w:val="22"/>
          <w:lang w:eastAsia="et-EE"/>
        </w:rPr>
        <w:t xml:space="preserve">geenivaramust </w:t>
      </w:r>
      <w:r w:rsidR="0042359C" w:rsidRPr="0042359C">
        <w:rPr>
          <w:rFonts w:ascii="Arial" w:hAnsi="Arial" w:cs="Arial"/>
          <w:bCs/>
          <w:sz w:val="22"/>
          <w:szCs w:val="22"/>
          <w:lang w:eastAsia="et-EE"/>
        </w:rPr>
        <w:t xml:space="preserve">tema geenidoonoriks olemist </w:t>
      </w:r>
      <w:r w:rsidR="008D198B" w:rsidRPr="3A3F0A73">
        <w:rPr>
          <w:rFonts w:ascii="Arial" w:hAnsi="Arial" w:cs="Arial"/>
          <w:sz w:val="22"/>
          <w:szCs w:val="22"/>
          <w:lang w:eastAsia="et-EE"/>
        </w:rPr>
        <w:t>ja</w:t>
      </w:r>
      <w:r w:rsidR="0042359C" w:rsidRPr="0042359C">
        <w:rPr>
          <w:rFonts w:ascii="Arial" w:hAnsi="Arial" w:cs="Arial"/>
          <w:bCs/>
          <w:sz w:val="22"/>
          <w:szCs w:val="22"/>
          <w:lang w:eastAsia="et-EE"/>
        </w:rPr>
        <w:t xml:space="preserve"> geneetiliste andmete olemasolu ning kanda geneetilised andmed </w:t>
      </w:r>
      <w:r w:rsidR="000168C9" w:rsidRPr="3A3F0A73">
        <w:rPr>
          <w:rFonts w:ascii="Arial" w:hAnsi="Arial" w:cs="Arial"/>
          <w:sz w:val="22"/>
          <w:szCs w:val="22"/>
          <w:lang w:eastAsia="et-EE"/>
        </w:rPr>
        <w:t>TIS</w:t>
      </w:r>
      <w:r w:rsidR="000168C9">
        <w:rPr>
          <w:rFonts w:ascii="Arial" w:hAnsi="Arial" w:cs="Arial"/>
          <w:bCs/>
          <w:sz w:val="22"/>
          <w:szCs w:val="22"/>
          <w:lang w:eastAsia="et-EE"/>
        </w:rPr>
        <w:t>-i</w:t>
      </w:r>
      <w:r w:rsidR="0042359C" w:rsidRPr="0042359C">
        <w:rPr>
          <w:rFonts w:ascii="Arial" w:hAnsi="Arial" w:cs="Arial"/>
          <w:bCs/>
          <w:sz w:val="22"/>
          <w:szCs w:val="22"/>
          <w:lang w:eastAsia="et-EE"/>
        </w:rPr>
        <w:t>.</w:t>
      </w:r>
    </w:p>
    <w:p w14:paraId="06913BD5" w14:textId="0276CDB8" w:rsidR="0042359C" w:rsidRPr="0042359C" w:rsidRDefault="0042359C" w:rsidP="0042359C">
      <w:pPr>
        <w:jc w:val="both"/>
        <w:rPr>
          <w:rFonts w:ascii="Arial" w:hAnsi="Arial" w:cs="Arial"/>
          <w:bCs/>
          <w:sz w:val="22"/>
          <w:szCs w:val="22"/>
          <w:lang w:eastAsia="et-EE"/>
        </w:rPr>
      </w:pPr>
      <w:r w:rsidRPr="0042359C">
        <w:rPr>
          <w:rFonts w:ascii="Arial" w:hAnsi="Arial" w:cs="Arial"/>
          <w:bCs/>
          <w:sz w:val="22"/>
          <w:szCs w:val="22"/>
          <w:lang w:eastAsia="et-EE"/>
        </w:rPr>
        <w:t xml:space="preserve">Muudatuse eesmärk on luua selge õiguslik alus geneetiliste andmete sidumiseks </w:t>
      </w:r>
      <w:r w:rsidR="000168C9">
        <w:rPr>
          <w:rFonts w:ascii="Arial" w:hAnsi="Arial" w:cs="Arial"/>
          <w:bCs/>
          <w:sz w:val="22"/>
          <w:szCs w:val="22"/>
          <w:lang w:eastAsia="et-EE"/>
        </w:rPr>
        <w:t>TIS-</w:t>
      </w:r>
      <w:r w:rsidR="000168C9" w:rsidRPr="3A3F0A73">
        <w:rPr>
          <w:rFonts w:ascii="Arial" w:hAnsi="Arial" w:cs="Arial"/>
          <w:sz w:val="22"/>
          <w:szCs w:val="22"/>
          <w:lang w:eastAsia="et-EE"/>
        </w:rPr>
        <w:t>iga</w:t>
      </w:r>
      <w:r w:rsidRPr="0042359C">
        <w:rPr>
          <w:rFonts w:ascii="Arial" w:hAnsi="Arial" w:cs="Arial"/>
          <w:bCs/>
          <w:sz w:val="22"/>
          <w:szCs w:val="22"/>
          <w:lang w:eastAsia="et-EE"/>
        </w:rPr>
        <w:t xml:space="preserve"> andmesubjekti teadliku ja vabatahtliku nõusoleku alusel. Säte võimaldab andmesubjektil otsustada, kas ja millises ulatuses võib tema kohta </w:t>
      </w:r>
      <w:r w:rsidR="00FC5C0E" w:rsidRPr="3A3F0A73">
        <w:rPr>
          <w:rFonts w:ascii="Arial" w:hAnsi="Arial" w:cs="Arial"/>
          <w:sz w:val="22"/>
          <w:szCs w:val="22"/>
          <w:lang w:eastAsia="et-EE"/>
        </w:rPr>
        <w:t>g</w:t>
      </w:r>
      <w:r w:rsidRPr="3A3F0A73">
        <w:rPr>
          <w:rFonts w:ascii="Arial" w:hAnsi="Arial" w:cs="Arial"/>
          <w:sz w:val="22"/>
          <w:szCs w:val="22"/>
          <w:lang w:eastAsia="et-EE"/>
        </w:rPr>
        <w:t>eenivaramus</w:t>
      </w:r>
      <w:r w:rsidRPr="0042359C">
        <w:rPr>
          <w:rFonts w:ascii="Arial" w:hAnsi="Arial" w:cs="Arial"/>
          <w:bCs/>
          <w:sz w:val="22"/>
          <w:szCs w:val="22"/>
          <w:lang w:eastAsia="et-EE"/>
        </w:rPr>
        <w:t xml:space="preserve"> olevat teavet kontrollida ning geneetilisi andmeid </w:t>
      </w:r>
      <w:r w:rsidR="00953396">
        <w:rPr>
          <w:rFonts w:ascii="Arial" w:hAnsi="Arial" w:cs="Arial"/>
          <w:bCs/>
          <w:sz w:val="22"/>
          <w:szCs w:val="22"/>
          <w:lang w:eastAsia="et-EE"/>
        </w:rPr>
        <w:t>TIS-</w:t>
      </w:r>
      <w:r w:rsidR="00953396" w:rsidRPr="3A3F0A73">
        <w:rPr>
          <w:rFonts w:ascii="Arial" w:hAnsi="Arial" w:cs="Arial"/>
          <w:sz w:val="22"/>
          <w:szCs w:val="22"/>
          <w:lang w:eastAsia="et-EE"/>
        </w:rPr>
        <w:t>i</w:t>
      </w:r>
      <w:r w:rsidRPr="0042359C">
        <w:rPr>
          <w:rFonts w:ascii="Arial" w:hAnsi="Arial" w:cs="Arial"/>
          <w:bCs/>
          <w:sz w:val="22"/>
          <w:szCs w:val="22"/>
          <w:lang w:eastAsia="et-EE"/>
        </w:rPr>
        <w:t xml:space="preserve"> üle kanda.</w:t>
      </w:r>
    </w:p>
    <w:p w14:paraId="0CB10DC8" w14:textId="610E0F72" w:rsidR="0042359C" w:rsidRPr="0042359C" w:rsidRDefault="0042359C" w:rsidP="0042359C">
      <w:pPr>
        <w:jc w:val="both"/>
        <w:rPr>
          <w:rFonts w:ascii="Arial" w:hAnsi="Arial" w:cs="Arial"/>
          <w:bCs/>
          <w:sz w:val="22"/>
          <w:szCs w:val="22"/>
          <w:lang w:eastAsia="et-EE"/>
        </w:rPr>
      </w:pPr>
      <w:r w:rsidRPr="0042359C">
        <w:rPr>
          <w:rFonts w:ascii="Arial" w:hAnsi="Arial" w:cs="Arial"/>
          <w:bCs/>
          <w:sz w:val="22"/>
          <w:szCs w:val="22"/>
          <w:lang w:eastAsia="et-EE"/>
        </w:rPr>
        <w:t xml:space="preserve">Paragrahvi </w:t>
      </w:r>
      <w:r w:rsidR="00F56C1A">
        <w:rPr>
          <w:rFonts w:ascii="Arial" w:hAnsi="Arial" w:cs="Arial"/>
          <w:bCs/>
          <w:sz w:val="22"/>
          <w:szCs w:val="22"/>
          <w:lang w:eastAsia="et-EE"/>
        </w:rPr>
        <w:t xml:space="preserve">17 </w:t>
      </w:r>
      <w:r w:rsidRPr="0042359C">
        <w:rPr>
          <w:rFonts w:ascii="Arial" w:hAnsi="Arial" w:cs="Arial"/>
          <w:bCs/>
          <w:sz w:val="22"/>
          <w:szCs w:val="22"/>
          <w:lang w:eastAsia="et-EE"/>
        </w:rPr>
        <w:t xml:space="preserve">täiendamine toetab personaalsema </w:t>
      </w:r>
      <w:r w:rsidRPr="3A3F0A73">
        <w:rPr>
          <w:rFonts w:ascii="Arial" w:hAnsi="Arial" w:cs="Arial"/>
          <w:sz w:val="22"/>
          <w:szCs w:val="22"/>
          <w:lang w:eastAsia="et-EE"/>
        </w:rPr>
        <w:t xml:space="preserve"> tervishoiuteenuse</w:t>
      </w:r>
      <w:r w:rsidRPr="0042359C">
        <w:rPr>
          <w:rFonts w:ascii="Arial" w:hAnsi="Arial" w:cs="Arial"/>
          <w:bCs/>
          <w:sz w:val="22"/>
          <w:szCs w:val="22"/>
          <w:lang w:eastAsia="et-EE"/>
        </w:rPr>
        <w:t xml:space="preserve"> osutamist, võimaldades arstil vajaduse korral arvestada geneetiliste andmetega patsiendi diagnoosimisel, ravi planeerimisel ja ennetustegevuste kavandamisel. Samas rõhutab säte andmesubjekti otsustusõigust ning kontrolli oma geneetiliste andmete kasutamise üle.</w:t>
      </w:r>
    </w:p>
    <w:p w14:paraId="7F6A7C5B" w14:textId="68EBB42F" w:rsidR="0042359C" w:rsidRPr="0042359C" w:rsidRDefault="0042359C" w:rsidP="0042359C">
      <w:pPr>
        <w:jc w:val="both"/>
        <w:rPr>
          <w:rFonts w:ascii="Arial" w:hAnsi="Arial" w:cs="Arial"/>
          <w:bCs/>
          <w:sz w:val="22"/>
          <w:szCs w:val="22"/>
          <w:lang w:eastAsia="et-EE"/>
        </w:rPr>
      </w:pPr>
      <w:r w:rsidRPr="0042359C">
        <w:rPr>
          <w:rFonts w:ascii="Arial" w:hAnsi="Arial" w:cs="Arial"/>
          <w:bCs/>
          <w:sz w:val="22"/>
          <w:szCs w:val="22"/>
          <w:lang w:eastAsia="et-EE"/>
        </w:rPr>
        <w:t>Geneetiliste andmete töötlemisel kohaldatakse kehtivaid andmekaitse- ja turvanõudeid ning tagatakse geneetiliste andmete kõrgendatud kaitse vastavalt nende tundlikule iseloomule.</w:t>
      </w:r>
    </w:p>
    <w:p w14:paraId="3331B2EF" w14:textId="2D7252EB" w:rsidR="0042359C" w:rsidRPr="0042359C" w:rsidRDefault="0042359C" w:rsidP="0042359C">
      <w:pPr>
        <w:jc w:val="both"/>
        <w:rPr>
          <w:rFonts w:ascii="Arial" w:hAnsi="Arial" w:cs="Arial"/>
          <w:bCs/>
          <w:sz w:val="22"/>
          <w:szCs w:val="22"/>
          <w:lang w:eastAsia="et-EE"/>
        </w:rPr>
      </w:pPr>
      <w:r w:rsidRPr="0042359C">
        <w:rPr>
          <w:rFonts w:ascii="Arial" w:hAnsi="Arial" w:cs="Arial"/>
          <w:bCs/>
          <w:sz w:val="22"/>
          <w:szCs w:val="22"/>
          <w:lang w:eastAsia="et-EE"/>
        </w:rPr>
        <w:t xml:space="preserve">Täiendusega suurendatakse õigusselgust ning luuakse õiguslik raamistik </w:t>
      </w:r>
      <w:r w:rsidR="00953396">
        <w:rPr>
          <w:rFonts w:ascii="Arial" w:hAnsi="Arial" w:cs="Arial"/>
          <w:bCs/>
          <w:sz w:val="22"/>
          <w:szCs w:val="22"/>
          <w:lang w:eastAsia="et-EE"/>
        </w:rPr>
        <w:t>TIS-</w:t>
      </w:r>
      <w:r w:rsidR="00953396" w:rsidRPr="3A3F0A73">
        <w:rPr>
          <w:rFonts w:ascii="Arial" w:hAnsi="Arial" w:cs="Arial"/>
          <w:sz w:val="22"/>
          <w:szCs w:val="22"/>
          <w:lang w:eastAsia="et-EE"/>
        </w:rPr>
        <w:t>i</w:t>
      </w:r>
      <w:r w:rsidRPr="0042359C">
        <w:rPr>
          <w:rFonts w:ascii="Arial" w:hAnsi="Arial" w:cs="Arial"/>
          <w:bCs/>
          <w:sz w:val="22"/>
          <w:szCs w:val="22"/>
          <w:lang w:eastAsia="et-EE"/>
        </w:rPr>
        <w:t xml:space="preserve"> ja </w:t>
      </w:r>
      <w:r w:rsidR="00B5239B" w:rsidRPr="3A3F0A73">
        <w:rPr>
          <w:rFonts w:ascii="Arial" w:hAnsi="Arial" w:cs="Arial"/>
          <w:sz w:val="22"/>
          <w:szCs w:val="22"/>
          <w:lang w:eastAsia="et-EE"/>
        </w:rPr>
        <w:t>g</w:t>
      </w:r>
      <w:r w:rsidRPr="3A3F0A73">
        <w:rPr>
          <w:rFonts w:ascii="Arial" w:hAnsi="Arial" w:cs="Arial"/>
          <w:sz w:val="22"/>
          <w:szCs w:val="22"/>
          <w:lang w:eastAsia="et-EE"/>
        </w:rPr>
        <w:t>eenivaramu</w:t>
      </w:r>
      <w:r w:rsidRPr="0042359C">
        <w:rPr>
          <w:rFonts w:ascii="Arial" w:hAnsi="Arial" w:cs="Arial"/>
          <w:bCs/>
          <w:sz w:val="22"/>
          <w:szCs w:val="22"/>
          <w:lang w:eastAsia="et-EE"/>
        </w:rPr>
        <w:t xml:space="preserve"> vaheliseks koostalitluseks, järgides patsiendi õigusi ja andmekaitse põhimõtteid.</w:t>
      </w:r>
    </w:p>
    <w:p w14:paraId="1C6AB896" w14:textId="311E8C66" w:rsidR="23E0C486" w:rsidRDefault="23E0C486" w:rsidP="77ABA3F0">
      <w:pPr>
        <w:jc w:val="both"/>
        <w:rPr>
          <w:rFonts w:ascii="Arial" w:hAnsi="Arial" w:cs="Arial"/>
          <w:sz w:val="22"/>
          <w:szCs w:val="22"/>
          <w:lang w:eastAsia="et-EE"/>
        </w:rPr>
      </w:pPr>
      <w:r w:rsidRPr="77ABA3F0">
        <w:rPr>
          <w:rFonts w:ascii="Arial" w:hAnsi="Arial" w:cs="Arial"/>
          <w:sz w:val="22"/>
          <w:szCs w:val="22"/>
          <w:lang w:eastAsia="et-EE"/>
        </w:rPr>
        <w:t>Personaalmeditsiin võimaldab tuvastada kõrge riski</w:t>
      </w:r>
      <w:r w:rsidR="00CD7584">
        <w:rPr>
          <w:rFonts w:ascii="Arial" w:hAnsi="Arial" w:cs="Arial"/>
          <w:sz w:val="22"/>
          <w:szCs w:val="22"/>
          <w:lang w:eastAsia="et-EE"/>
        </w:rPr>
        <w:t>taseme</w:t>
      </w:r>
      <w:r w:rsidRPr="77ABA3F0">
        <w:rPr>
          <w:rFonts w:ascii="Arial" w:hAnsi="Arial" w:cs="Arial"/>
          <w:sz w:val="22"/>
          <w:szCs w:val="22"/>
          <w:lang w:eastAsia="et-EE"/>
        </w:rPr>
        <w:t xml:space="preserve">ga inimesi enne sümptomite ilmnemist ja pakkuda neile sihipärast ennetust nagu näiteks rinnavähi polügeense riskiskoori arvutamine. Lisaks aitab see tuua fookuse ravilt ennetusele ja vähendada krooniliste haiguste koormust ühiskonnas. Farmakogeneetika aitab valida ravimeid vastavalt inimese DNA-le, mis vähendab kõrvatoimeid ja parandab ravitulemusi. Personaalmeditsiini rakendamine suurendab inimeste teadlikkust oma terviseriskidest ja motiveerib tegema </w:t>
      </w:r>
      <w:r w:rsidRPr="3A3F0A73">
        <w:rPr>
          <w:rFonts w:ascii="Arial" w:hAnsi="Arial" w:cs="Arial"/>
          <w:sz w:val="22"/>
          <w:szCs w:val="22"/>
          <w:lang w:eastAsia="et-EE"/>
        </w:rPr>
        <w:t>tervislik</w:t>
      </w:r>
      <w:r w:rsidR="00B229FA" w:rsidRPr="3A3F0A73">
        <w:rPr>
          <w:rFonts w:ascii="Arial" w:hAnsi="Arial" w:cs="Arial"/>
          <w:sz w:val="22"/>
          <w:szCs w:val="22"/>
          <w:lang w:eastAsia="et-EE"/>
        </w:rPr>
        <w:t>u</w:t>
      </w:r>
      <w:r w:rsidRPr="3A3F0A73">
        <w:rPr>
          <w:rFonts w:ascii="Arial" w:hAnsi="Arial" w:cs="Arial"/>
          <w:sz w:val="22"/>
          <w:szCs w:val="22"/>
          <w:lang w:eastAsia="et-EE"/>
        </w:rPr>
        <w:t>maid</w:t>
      </w:r>
      <w:r w:rsidRPr="77ABA3F0">
        <w:rPr>
          <w:rFonts w:ascii="Arial" w:hAnsi="Arial" w:cs="Arial"/>
          <w:sz w:val="22"/>
          <w:szCs w:val="22"/>
          <w:lang w:eastAsia="et-EE"/>
        </w:rPr>
        <w:t xml:space="preserve"> valikuid.</w:t>
      </w:r>
    </w:p>
    <w:p w14:paraId="1C8AD1F4" w14:textId="6BEBB9CB" w:rsidR="0078667E" w:rsidRPr="0078667E" w:rsidRDefault="001A00F6" w:rsidP="0078667E">
      <w:pPr>
        <w:jc w:val="both"/>
        <w:rPr>
          <w:rFonts w:ascii="Arial" w:hAnsi="Arial" w:cs="Arial"/>
          <w:sz w:val="22"/>
          <w:szCs w:val="22"/>
          <w:lang w:eastAsia="et-EE"/>
        </w:rPr>
      </w:pPr>
      <w:r w:rsidRPr="3A3F0A73">
        <w:rPr>
          <w:rFonts w:ascii="Arial" w:hAnsi="Arial" w:cs="Arial"/>
          <w:b/>
          <w:bCs/>
          <w:sz w:val="22"/>
          <w:szCs w:val="22"/>
          <w:lang w:eastAsia="et-EE"/>
        </w:rPr>
        <w:t>P</w:t>
      </w:r>
      <w:r w:rsidR="00890CFD" w:rsidRPr="3A3F0A73">
        <w:rPr>
          <w:rFonts w:ascii="Arial" w:hAnsi="Arial" w:cs="Arial"/>
          <w:b/>
          <w:bCs/>
          <w:sz w:val="22"/>
          <w:szCs w:val="22"/>
          <w:lang w:eastAsia="et-EE"/>
        </w:rPr>
        <w:t>unktiga</w:t>
      </w:r>
      <w:r w:rsidR="00890CFD" w:rsidRPr="001A00F6">
        <w:rPr>
          <w:rFonts w:ascii="Arial" w:hAnsi="Arial" w:cs="Arial"/>
          <w:b/>
          <w:bCs/>
          <w:sz w:val="22"/>
          <w:szCs w:val="22"/>
          <w:lang w:eastAsia="et-EE"/>
        </w:rPr>
        <w:t xml:space="preserve"> 7</w:t>
      </w:r>
      <w:r w:rsidR="00890CFD" w:rsidRPr="001A00F6">
        <w:rPr>
          <w:rFonts w:ascii="Arial" w:hAnsi="Arial" w:cs="Arial"/>
          <w:b/>
          <w:bCs/>
          <w:sz w:val="22"/>
          <w:szCs w:val="22"/>
          <w:vertAlign w:val="superscript"/>
          <w:lang w:eastAsia="et-EE"/>
        </w:rPr>
        <w:t>2</w:t>
      </w:r>
      <w:r w:rsidR="00EC26CC" w:rsidRPr="00EB6F5A">
        <w:rPr>
          <w:rFonts w:ascii="Arial" w:hAnsi="Arial" w:cs="Arial"/>
          <w:sz w:val="22"/>
          <w:szCs w:val="22"/>
          <w:lang w:eastAsia="et-EE"/>
        </w:rPr>
        <w:t xml:space="preserve"> antakse inimesele </w:t>
      </w:r>
      <w:r w:rsidR="00EC26CC" w:rsidRPr="3A3F0A73">
        <w:rPr>
          <w:rFonts w:ascii="Arial" w:hAnsi="Arial" w:cs="Arial"/>
          <w:sz w:val="22"/>
          <w:szCs w:val="22"/>
          <w:lang w:eastAsia="et-EE"/>
        </w:rPr>
        <w:t xml:space="preserve">võimalus </w:t>
      </w:r>
      <w:r w:rsidR="00EC26CC" w:rsidRPr="00EB6F5A">
        <w:rPr>
          <w:rFonts w:ascii="Arial" w:hAnsi="Arial" w:cs="Arial"/>
          <w:sz w:val="22"/>
          <w:szCs w:val="22"/>
          <w:lang w:eastAsia="et-EE"/>
        </w:rPr>
        <w:t>keelata teenused, mis põhinevad geneetilistel andmetel.</w:t>
      </w:r>
      <w:r w:rsidR="0078667E" w:rsidRPr="00EB6F5A">
        <w:rPr>
          <w:rFonts w:ascii="Arial" w:hAnsi="Arial" w:cs="Arial"/>
          <w:sz w:val="22"/>
          <w:szCs w:val="22"/>
          <w:lang w:eastAsia="et-EE"/>
        </w:rPr>
        <w:t xml:space="preserve"> </w:t>
      </w:r>
      <w:r w:rsidR="007E0035">
        <w:rPr>
          <w:rFonts w:ascii="Arial" w:hAnsi="Arial" w:cs="Arial"/>
          <w:sz w:val="22"/>
          <w:szCs w:val="22"/>
          <w:lang w:eastAsia="et-EE"/>
        </w:rPr>
        <w:t xml:space="preserve"> </w:t>
      </w:r>
      <w:r w:rsidR="0078667E" w:rsidRPr="77ABA3F0">
        <w:rPr>
          <w:rFonts w:ascii="Arial" w:hAnsi="Arial" w:cs="Arial"/>
          <w:sz w:val="22"/>
          <w:szCs w:val="22"/>
          <w:lang w:eastAsia="et-EE"/>
        </w:rPr>
        <w:t>Muudatuse eesmärk on tugevdada andmesubjekti kontrolli oma geneetiliste andmete kasutamise üle ning tagada, et geneetiliste andmete alusel pakutavad teenused toimivad isiku tahte kohaselt. Arvestades geneetiliste andmete eriti tundlikku iseloomu, on oluline anda andmesubjektile võimalus piirata nende andmete kasutamist teenuste osutamisel.</w:t>
      </w:r>
    </w:p>
    <w:p w14:paraId="14A5359D" w14:textId="33DB0218" w:rsidR="0078667E" w:rsidRPr="0078667E" w:rsidRDefault="0078667E" w:rsidP="0078667E">
      <w:pPr>
        <w:jc w:val="both"/>
        <w:rPr>
          <w:rFonts w:ascii="Arial" w:hAnsi="Arial" w:cs="Arial"/>
          <w:sz w:val="22"/>
          <w:szCs w:val="22"/>
          <w:lang w:eastAsia="et-EE"/>
        </w:rPr>
      </w:pPr>
      <w:r w:rsidRPr="3FD2059D">
        <w:rPr>
          <w:rFonts w:ascii="Arial" w:hAnsi="Arial" w:cs="Arial"/>
          <w:sz w:val="22"/>
          <w:szCs w:val="22"/>
          <w:lang w:eastAsia="et-EE"/>
        </w:rPr>
        <w:t xml:space="preserve">Säte võimaldab andmesubjektil keelata sellised teenused, mis tuginevad geneetiliste andmete analüüsile või kasutamisele, sõltumata sellest, kas geneetilised andmed on </w:t>
      </w:r>
      <w:r w:rsidR="00953396" w:rsidRPr="3FD2059D">
        <w:rPr>
          <w:rFonts w:ascii="Arial" w:hAnsi="Arial" w:cs="Arial"/>
          <w:sz w:val="22"/>
          <w:szCs w:val="22"/>
          <w:lang w:eastAsia="et-EE"/>
        </w:rPr>
        <w:t>TIS-i</w:t>
      </w:r>
      <w:r w:rsidRPr="3FD2059D">
        <w:rPr>
          <w:rFonts w:ascii="Arial" w:hAnsi="Arial" w:cs="Arial"/>
          <w:sz w:val="22"/>
          <w:szCs w:val="22"/>
          <w:lang w:eastAsia="et-EE"/>
        </w:rPr>
        <w:t xml:space="preserve"> üle kantud või need </w:t>
      </w:r>
      <w:r w:rsidR="692A63E5" w:rsidRPr="3FD2059D">
        <w:rPr>
          <w:rFonts w:ascii="Arial" w:hAnsi="Arial" w:cs="Arial"/>
          <w:sz w:val="22"/>
          <w:szCs w:val="22"/>
          <w:lang w:eastAsia="et-EE"/>
        </w:rPr>
        <w:t xml:space="preserve">on </w:t>
      </w:r>
      <w:r w:rsidR="00953396" w:rsidRPr="3FD2059D">
        <w:rPr>
          <w:rFonts w:ascii="Arial" w:hAnsi="Arial" w:cs="Arial"/>
          <w:sz w:val="22"/>
          <w:szCs w:val="22"/>
          <w:lang w:eastAsia="et-EE"/>
        </w:rPr>
        <w:t>TIS-is</w:t>
      </w:r>
      <w:r w:rsidR="00613D14" w:rsidRPr="3FD2059D">
        <w:rPr>
          <w:rFonts w:ascii="Arial" w:hAnsi="Arial" w:cs="Arial"/>
          <w:sz w:val="22"/>
          <w:szCs w:val="22"/>
          <w:lang w:eastAsia="et-EE"/>
        </w:rPr>
        <w:t xml:space="preserve"> juba</w:t>
      </w:r>
      <w:r w:rsidR="692A63E5" w:rsidRPr="3FD2059D">
        <w:rPr>
          <w:rFonts w:ascii="Arial" w:hAnsi="Arial" w:cs="Arial"/>
          <w:sz w:val="22"/>
          <w:szCs w:val="22"/>
          <w:lang w:eastAsia="et-EE"/>
        </w:rPr>
        <w:t xml:space="preserve"> olemas.</w:t>
      </w:r>
      <w:r w:rsidRPr="3FD2059D">
        <w:rPr>
          <w:rFonts w:ascii="Arial" w:hAnsi="Arial" w:cs="Arial"/>
          <w:sz w:val="22"/>
          <w:szCs w:val="22"/>
          <w:lang w:eastAsia="et-EE"/>
        </w:rPr>
        <w:t xml:space="preserve"> Keeld ei mõjuta geneetiliste andmete töötlemist ulatuses, mis on vältimatult vajalik seadusest tulenevate kohustuste täitmiseks või tervishoiuteenuse osutamiseks muul õiguslikul alusel.</w:t>
      </w:r>
      <w:r w:rsidR="4AE0C719" w:rsidRPr="3FD2059D">
        <w:rPr>
          <w:rFonts w:ascii="Arial" w:hAnsi="Arial" w:cs="Arial"/>
          <w:sz w:val="22"/>
          <w:szCs w:val="22"/>
          <w:lang w:eastAsia="et-EE"/>
        </w:rPr>
        <w:t xml:space="preserve"> Keeld on suunatud osutatavate</w:t>
      </w:r>
      <w:r w:rsidR="64A1E8CF" w:rsidRPr="3FD2059D">
        <w:rPr>
          <w:rFonts w:ascii="Arial" w:hAnsi="Arial" w:cs="Arial"/>
          <w:sz w:val="22"/>
          <w:szCs w:val="22"/>
          <w:lang w:eastAsia="et-EE"/>
        </w:rPr>
        <w:t>le</w:t>
      </w:r>
      <w:r w:rsidR="4AE0C719" w:rsidRPr="3FD2059D">
        <w:rPr>
          <w:rFonts w:ascii="Arial" w:hAnsi="Arial" w:cs="Arial"/>
          <w:sz w:val="22"/>
          <w:szCs w:val="22"/>
          <w:lang w:eastAsia="et-EE"/>
        </w:rPr>
        <w:t xml:space="preserve"> tervishoiuteenustele.</w:t>
      </w:r>
    </w:p>
    <w:p w14:paraId="210695D0" w14:textId="07697024" w:rsidR="0078667E" w:rsidRPr="0078667E" w:rsidRDefault="0078667E" w:rsidP="0078667E">
      <w:pPr>
        <w:jc w:val="both"/>
        <w:rPr>
          <w:rFonts w:ascii="Arial" w:hAnsi="Arial" w:cs="Arial"/>
          <w:sz w:val="22"/>
          <w:szCs w:val="22"/>
          <w:lang w:eastAsia="et-EE"/>
        </w:rPr>
      </w:pPr>
      <w:r w:rsidRPr="0078667E">
        <w:rPr>
          <w:rFonts w:ascii="Arial" w:hAnsi="Arial" w:cs="Arial"/>
          <w:sz w:val="22"/>
          <w:szCs w:val="22"/>
          <w:lang w:eastAsia="et-EE"/>
        </w:rPr>
        <w:t xml:space="preserve">Täiendusega tagatakse parem vastavus andmekaitse põhimõtetele, eelkõige eesmärgipärasuse ja minimaalsuse nõuetele, ning suurendatakse andmesubjekti usaldust </w:t>
      </w:r>
      <w:r w:rsidR="003869C4">
        <w:rPr>
          <w:rFonts w:ascii="Arial" w:hAnsi="Arial" w:cs="Arial"/>
          <w:bCs/>
          <w:sz w:val="22"/>
          <w:szCs w:val="22"/>
          <w:lang w:eastAsia="et-EE"/>
        </w:rPr>
        <w:t>TIS-</w:t>
      </w:r>
      <w:r w:rsidR="003869C4" w:rsidRPr="3A3F0A73">
        <w:rPr>
          <w:rFonts w:ascii="Arial" w:hAnsi="Arial" w:cs="Arial"/>
          <w:sz w:val="22"/>
          <w:szCs w:val="22"/>
          <w:lang w:eastAsia="et-EE"/>
        </w:rPr>
        <w:t>i</w:t>
      </w:r>
      <w:r w:rsidRPr="0078667E">
        <w:rPr>
          <w:rFonts w:ascii="Arial" w:hAnsi="Arial" w:cs="Arial"/>
          <w:sz w:val="22"/>
          <w:szCs w:val="22"/>
          <w:lang w:eastAsia="et-EE"/>
        </w:rPr>
        <w:t xml:space="preserve"> ja geneetiliste andmete kasutamise vastu. Muudatus aitab vältida geneetiliste andmete kasutamist viisil, mida andmesubjekt ei soovi või ei pea endale sobivaks.</w:t>
      </w:r>
    </w:p>
    <w:p w14:paraId="1204E0C6" w14:textId="44260560" w:rsidR="00BA44DB" w:rsidRPr="00BA44DB" w:rsidRDefault="00BA44DB" w:rsidP="00BA44DB">
      <w:pPr>
        <w:jc w:val="both"/>
        <w:rPr>
          <w:rFonts w:ascii="Arial" w:hAnsi="Arial" w:cs="Arial"/>
          <w:bCs/>
          <w:sz w:val="22"/>
          <w:szCs w:val="22"/>
          <w:lang w:eastAsia="et-EE"/>
        </w:rPr>
      </w:pPr>
    </w:p>
    <w:p w14:paraId="5B8F3249" w14:textId="5789CF90" w:rsidR="009F5E87" w:rsidRDefault="00BA44DB" w:rsidP="009F5E87">
      <w:pPr>
        <w:jc w:val="both"/>
        <w:rPr>
          <w:rFonts w:ascii="Arial" w:hAnsi="Arial" w:cs="Arial"/>
          <w:sz w:val="22"/>
          <w:szCs w:val="22"/>
          <w:lang w:eastAsia="et-EE"/>
        </w:rPr>
      </w:pPr>
      <w:r w:rsidRPr="77ABA3F0">
        <w:rPr>
          <w:rFonts w:ascii="Arial" w:hAnsi="Arial" w:cs="Arial"/>
          <w:b/>
          <w:bCs/>
          <w:sz w:val="22"/>
          <w:szCs w:val="22"/>
          <w:lang w:eastAsia="et-EE"/>
        </w:rPr>
        <w:t xml:space="preserve">Eelnõu </w:t>
      </w:r>
      <w:r w:rsidR="007A14F8" w:rsidRPr="77ABA3F0">
        <w:rPr>
          <w:rFonts w:ascii="Arial" w:hAnsi="Arial" w:cs="Arial"/>
          <w:b/>
          <w:bCs/>
          <w:sz w:val="22"/>
          <w:szCs w:val="22"/>
          <w:lang w:eastAsia="et-EE"/>
        </w:rPr>
        <w:t xml:space="preserve">§ 1 </w:t>
      </w:r>
      <w:r w:rsidRPr="77ABA3F0">
        <w:rPr>
          <w:rFonts w:ascii="Arial" w:hAnsi="Arial" w:cs="Arial"/>
          <w:b/>
          <w:bCs/>
          <w:sz w:val="22"/>
          <w:szCs w:val="22"/>
          <w:lang w:eastAsia="et-EE"/>
        </w:rPr>
        <w:t xml:space="preserve">punktiga </w:t>
      </w:r>
      <w:r w:rsidRPr="3A3F0A73">
        <w:rPr>
          <w:rFonts w:ascii="Arial" w:hAnsi="Arial" w:cs="Arial"/>
          <w:b/>
          <w:bCs/>
          <w:sz w:val="22"/>
          <w:szCs w:val="22"/>
          <w:lang w:eastAsia="et-EE"/>
        </w:rPr>
        <w:t>1</w:t>
      </w:r>
      <w:r w:rsidR="00C3182D" w:rsidRPr="3A3F0A73">
        <w:rPr>
          <w:rFonts w:ascii="Arial" w:hAnsi="Arial" w:cs="Arial"/>
          <w:b/>
          <w:bCs/>
          <w:sz w:val="22"/>
          <w:szCs w:val="22"/>
          <w:lang w:eastAsia="et-EE"/>
        </w:rPr>
        <w:t>4</w:t>
      </w:r>
      <w:r w:rsidRPr="77ABA3F0">
        <w:rPr>
          <w:rFonts w:ascii="Arial" w:hAnsi="Arial" w:cs="Arial"/>
          <w:b/>
          <w:bCs/>
          <w:sz w:val="22"/>
          <w:szCs w:val="22"/>
          <w:lang w:eastAsia="et-EE"/>
        </w:rPr>
        <w:t xml:space="preserve"> </w:t>
      </w:r>
      <w:r w:rsidR="009F5E87" w:rsidRPr="77ABA3F0">
        <w:rPr>
          <w:rFonts w:ascii="Arial" w:hAnsi="Arial" w:cs="Arial"/>
          <w:sz w:val="22"/>
          <w:szCs w:val="22"/>
          <w:lang w:eastAsia="et-EE"/>
        </w:rPr>
        <w:t xml:space="preserve">täiendatakse </w:t>
      </w:r>
      <w:r w:rsidR="00647F46">
        <w:rPr>
          <w:rFonts w:ascii="Arial" w:hAnsi="Arial" w:cs="Arial"/>
          <w:sz w:val="22"/>
          <w:szCs w:val="22"/>
          <w:lang w:eastAsia="et-EE"/>
        </w:rPr>
        <w:t xml:space="preserve">määruse </w:t>
      </w:r>
      <w:r w:rsidR="00647F46" w:rsidRPr="3A3F0A73">
        <w:rPr>
          <w:rFonts w:ascii="Arial" w:hAnsi="Arial" w:cs="Arial"/>
          <w:sz w:val="22"/>
          <w:szCs w:val="22"/>
          <w:lang w:eastAsia="et-EE"/>
        </w:rPr>
        <w:t>§</w:t>
      </w:r>
      <w:r w:rsidR="00FD1D75" w:rsidRPr="3A3F0A73">
        <w:rPr>
          <w:rFonts w:ascii="Arial" w:hAnsi="Arial" w:cs="Arial"/>
          <w:sz w:val="22"/>
          <w:szCs w:val="22"/>
          <w:lang w:eastAsia="et-EE"/>
        </w:rPr>
        <w:t xml:space="preserve"> </w:t>
      </w:r>
      <w:r w:rsidR="009F5E87" w:rsidRPr="3A3F0A73">
        <w:rPr>
          <w:rFonts w:ascii="Arial" w:hAnsi="Arial" w:cs="Arial"/>
          <w:sz w:val="22"/>
          <w:szCs w:val="22"/>
          <w:lang w:eastAsia="et-EE"/>
        </w:rPr>
        <w:t>17 lõiget 1 punktidega 14</w:t>
      </w:r>
      <w:r w:rsidR="009F5E87" w:rsidRPr="3A3F0A73">
        <w:rPr>
          <w:rFonts w:ascii="Arial" w:hAnsi="Arial" w:cs="Arial"/>
          <w:sz w:val="22"/>
          <w:szCs w:val="22"/>
          <w:vertAlign w:val="superscript"/>
          <w:lang w:eastAsia="et-EE"/>
        </w:rPr>
        <w:t>1</w:t>
      </w:r>
      <w:r w:rsidR="009F5E87" w:rsidRPr="3A3F0A73">
        <w:rPr>
          <w:rFonts w:ascii="Arial" w:hAnsi="Arial" w:cs="Arial"/>
          <w:sz w:val="22"/>
          <w:szCs w:val="22"/>
          <w:lang w:eastAsia="et-EE"/>
        </w:rPr>
        <w:t xml:space="preserve"> ja 14</w:t>
      </w:r>
      <w:r w:rsidR="009F5E87" w:rsidRPr="3A3F0A73">
        <w:rPr>
          <w:rFonts w:ascii="Arial" w:hAnsi="Arial" w:cs="Arial"/>
          <w:sz w:val="22"/>
          <w:szCs w:val="22"/>
          <w:vertAlign w:val="superscript"/>
          <w:lang w:eastAsia="et-EE"/>
        </w:rPr>
        <w:t>2</w:t>
      </w:r>
      <w:r w:rsidR="00A3581E">
        <w:rPr>
          <w:rFonts w:ascii="Arial" w:hAnsi="Arial" w:cs="Arial"/>
          <w:sz w:val="22"/>
          <w:szCs w:val="22"/>
          <w:lang w:eastAsia="et-EE"/>
        </w:rPr>
        <w:t>,</w:t>
      </w:r>
      <w:r w:rsidR="0087151D" w:rsidRPr="77ABA3F0">
        <w:rPr>
          <w:rFonts w:ascii="Arial" w:hAnsi="Arial" w:cs="Arial"/>
          <w:sz w:val="22"/>
          <w:szCs w:val="22"/>
          <w:lang w:eastAsia="et-EE"/>
        </w:rPr>
        <w:t xml:space="preserve"> millega antakse inimesele võimalus</w:t>
      </w:r>
      <w:r w:rsidR="009F5E87" w:rsidRPr="77ABA3F0">
        <w:rPr>
          <w:rFonts w:ascii="Arial" w:hAnsi="Arial" w:cs="Arial"/>
          <w:sz w:val="22"/>
          <w:szCs w:val="22"/>
          <w:lang w:eastAsia="et-EE"/>
        </w:rPr>
        <w:t xml:space="preserve"> saa</w:t>
      </w:r>
      <w:r w:rsidR="3DBA8EA8" w:rsidRPr="77ABA3F0">
        <w:rPr>
          <w:rFonts w:ascii="Arial" w:hAnsi="Arial" w:cs="Arial"/>
          <w:sz w:val="22"/>
          <w:szCs w:val="22"/>
          <w:lang w:eastAsia="et-EE"/>
        </w:rPr>
        <w:t>d</w:t>
      </w:r>
      <w:r w:rsidR="009F5E87" w:rsidRPr="77ABA3F0">
        <w:rPr>
          <w:rFonts w:ascii="Arial" w:hAnsi="Arial" w:cs="Arial"/>
          <w:sz w:val="22"/>
          <w:szCs w:val="22"/>
          <w:lang w:eastAsia="et-EE"/>
        </w:rPr>
        <w:t xml:space="preserve">a </w:t>
      </w:r>
      <w:r w:rsidR="00A61151">
        <w:rPr>
          <w:rFonts w:ascii="Arial" w:hAnsi="Arial" w:cs="Arial"/>
          <w:sz w:val="22"/>
          <w:szCs w:val="22"/>
          <w:lang w:eastAsia="et-EE"/>
        </w:rPr>
        <w:t xml:space="preserve">TIS-ilt </w:t>
      </w:r>
      <w:r w:rsidR="009F5E87" w:rsidRPr="77ABA3F0">
        <w:rPr>
          <w:rFonts w:ascii="Arial" w:hAnsi="Arial" w:cs="Arial"/>
          <w:sz w:val="22"/>
          <w:szCs w:val="22"/>
          <w:lang w:eastAsia="et-EE"/>
        </w:rPr>
        <w:t>teavitusi määruse § 14</w:t>
      </w:r>
      <w:r w:rsidR="009F5E87" w:rsidRPr="77ABA3F0">
        <w:rPr>
          <w:rFonts w:ascii="Arial" w:hAnsi="Arial" w:cs="Arial"/>
          <w:sz w:val="22"/>
          <w:szCs w:val="22"/>
          <w:vertAlign w:val="superscript"/>
          <w:lang w:eastAsia="et-EE"/>
        </w:rPr>
        <w:t>1</w:t>
      </w:r>
      <w:r w:rsidR="009F5E87" w:rsidRPr="77ABA3F0">
        <w:rPr>
          <w:rFonts w:ascii="Arial" w:hAnsi="Arial" w:cs="Arial"/>
          <w:sz w:val="22"/>
          <w:szCs w:val="22"/>
          <w:lang w:eastAsia="et-EE"/>
        </w:rPr>
        <w:t xml:space="preserve"> lõike 1 alusel koostatud kutsete</w:t>
      </w:r>
      <w:r w:rsidR="00716EBD">
        <w:rPr>
          <w:rFonts w:ascii="Arial" w:hAnsi="Arial" w:cs="Arial"/>
          <w:sz w:val="22"/>
          <w:szCs w:val="22"/>
          <w:lang w:eastAsia="et-EE"/>
        </w:rPr>
        <w:t xml:space="preserve"> </w:t>
      </w:r>
      <w:r w:rsidR="00716EBD" w:rsidRPr="3A3F0A73">
        <w:rPr>
          <w:rFonts w:ascii="Arial" w:hAnsi="Arial" w:cs="Arial"/>
          <w:sz w:val="22"/>
          <w:szCs w:val="22"/>
          <w:lang w:eastAsia="et-EE"/>
        </w:rPr>
        <w:t>kohta</w:t>
      </w:r>
      <w:r w:rsidR="009F5E87" w:rsidRPr="77ABA3F0">
        <w:rPr>
          <w:rFonts w:ascii="Arial" w:hAnsi="Arial" w:cs="Arial"/>
          <w:sz w:val="22"/>
          <w:szCs w:val="22"/>
          <w:lang w:eastAsia="et-EE"/>
        </w:rPr>
        <w:t xml:space="preserve"> ning täita terviseseisundi, tervisekäitumise, elustiili ja tervishoiuteenusega seotud tagasiside küsimustikke ning esitada tervisega seotud andmeid</w:t>
      </w:r>
      <w:r w:rsidR="0087151D" w:rsidRPr="77ABA3F0">
        <w:rPr>
          <w:rFonts w:ascii="Arial" w:hAnsi="Arial" w:cs="Arial"/>
          <w:sz w:val="22"/>
          <w:szCs w:val="22"/>
          <w:lang w:eastAsia="et-EE"/>
        </w:rPr>
        <w:t>.</w:t>
      </w:r>
    </w:p>
    <w:p w14:paraId="7C3A75F3" w14:textId="09918827" w:rsidR="00E80CF7" w:rsidRPr="00E80CF7" w:rsidRDefault="00E80CF7" w:rsidP="00E80CF7">
      <w:pPr>
        <w:jc w:val="both"/>
        <w:rPr>
          <w:rFonts w:ascii="Arial" w:hAnsi="Arial" w:cs="Arial"/>
          <w:sz w:val="22"/>
          <w:szCs w:val="22"/>
          <w:lang w:eastAsia="et-EE"/>
        </w:rPr>
      </w:pPr>
      <w:r>
        <w:rPr>
          <w:rFonts w:ascii="Arial" w:hAnsi="Arial" w:cs="Arial"/>
          <w:sz w:val="22"/>
          <w:szCs w:val="22"/>
          <w:lang w:eastAsia="et-EE"/>
        </w:rPr>
        <w:t>M</w:t>
      </w:r>
      <w:r w:rsidRPr="00E80CF7">
        <w:rPr>
          <w:rFonts w:ascii="Arial" w:hAnsi="Arial" w:cs="Arial"/>
          <w:sz w:val="22"/>
          <w:szCs w:val="22"/>
          <w:lang w:eastAsia="et-EE"/>
        </w:rPr>
        <w:t xml:space="preserve">uudatusega laiendatakse andmesubjekti õigusi seoses </w:t>
      </w:r>
      <w:r w:rsidR="003869C4">
        <w:rPr>
          <w:rFonts w:ascii="Arial" w:hAnsi="Arial" w:cs="Arial"/>
          <w:bCs/>
          <w:sz w:val="22"/>
          <w:szCs w:val="22"/>
          <w:lang w:eastAsia="et-EE"/>
        </w:rPr>
        <w:t>TIS-</w:t>
      </w:r>
      <w:r w:rsidR="003869C4" w:rsidRPr="3A3F0A73">
        <w:rPr>
          <w:rFonts w:ascii="Arial" w:hAnsi="Arial" w:cs="Arial"/>
          <w:sz w:val="22"/>
          <w:szCs w:val="22"/>
          <w:lang w:eastAsia="et-EE"/>
        </w:rPr>
        <w:t>i</w:t>
      </w:r>
      <w:r w:rsidRPr="00E80CF7">
        <w:rPr>
          <w:rFonts w:ascii="Arial" w:hAnsi="Arial" w:cs="Arial"/>
          <w:sz w:val="22"/>
          <w:szCs w:val="22"/>
          <w:lang w:eastAsia="et-EE"/>
        </w:rPr>
        <w:t xml:space="preserve"> kaudu toimuva suhtluse</w:t>
      </w:r>
      <w:r w:rsidR="00343C1C">
        <w:rPr>
          <w:rFonts w:ascii="Arial" w:hAnsi="Arial" w:cs="Arial"/>
          <w:sz w:val="22"/>
          <w:szCs w:val="22"/>
          <w:lang w:eastAsia="et-EE"/>
        </w:rPr>
        <w:t xml:space="preserve"> ja</w:t>
      </w:r>
      <w:r w:rsidRPr="00E80CF7" w:rsidDel="00343C1C">
        <w:rPr>
          <w:rFonts w:ascii="Arial" w:hAnsi="Arial" w:cs="Arial"/>
          <w:sz w:val="22"/>
          <w:szCs w:val="22"/>
          <w:lang w:eastAsia="et-EE"/>
        </w:rPr>
        <w:t xml:space="preserve"> </w:t>
      </w:r>
      <w:r w:rsidRPr="00E80CF7">
        <w:rPr>
          <w:rFonts w:ascii="Arial" w:hAnsi="Arial" w:cs="Arial"/>
          <w:sz w:val="22"/>
          <w:szCs w:val="22"/>
          <w:lang w:eastAsia="et-EE"/>
        </w:rPr>
        <w:t>andmete esitamisega.</w:t>
      </w:r>
    </w:p>
    <w:p w14:paraId="69CBDC91" w14:textId="5F0D3F99" w:rsidR="00E80CF7" w:rsidRPr="00E80CF7" w:rsidRDefault="00E80CF7" w:rsidP="00E80CF7">
      <w:pPr>
        <w:jc w:val="both"/>
        <w:rPr>
          <w:rFonts w:ascii="Arial" w:hAnsi="Arial" w:cs="Arial"/>
          <w:sz w:val="22"/>
          <w:szCs w:val="22"/>
          <w:lang w:eastAsia="et-EE"/>
        </w:rPr>
      </w:pPr>
      <w:r w:rsidRPr="3A3F0A73">
        <w:rPr>
          <w:rFonts w:ascii="Arial" w:hAnsi="Arial" w:cs="Arial"/>
          <w:b/>
          <w:bCs/>
          <w:sz w:val="22"/>
          <w:szCs w:val="22"/>
          <w:lang w:eastAsia="et-EE"/>
        </w:rPr>
        <w:t>Punkti</w:t>
      </w:r>
      <w:r w:rsidR="00C23F80" w:rsidRPr="3A3F0A73">
        <w:rPr>
          <w:rFonts w:ascii="Arial" w:hAnsi="Arial" w:cs="Arial"/>
          <w:b/>
          <w:bCs/>
          <w:sz w:val="22"/>
          <w:szCs w:val="22"/>
          <w:lang w:eastAsia="et-EE"/>
        </w:rPr>
        <w:t>s</w:t>
      </w:r>
      <w:r w:rsidRPr="77ABA3F0">
        <w:rPr>
          <w:rFonts w:ascii="Arial" w:hAnsi="Arial" w:cs="Arial"/>
          <w:b/>
          <w:bCs/>
          <w:sz w:val="22"/>
          <w:szCs w:val="22"/>
          <w:lang w:eastAsia="et-EE"/>
        </w:rPr>
        <w:t xml:space="preserve"> 14</w:t>
      </w:r>
      <w:r w:rsidR="00070917" w:rsidRPr="00897067">
        <w:rPr>
          <w:rFonts w:ascii="Arial" w:hAnsi="Arial" w:cs="Arial"/>
          <w:b/>
          <w:bCs/>
          <w:sz w:val="22"/>
          <w:szCs w:val="22"/>
          <w:vertAlign w:val="superscript"/>
          <w:lang w:eastAsia="et-EE"/>
        </w:rPr>
        <w:t>1</w:t>
      </w:r>
      <w:r w:rsidRPr="77ABA3F0">
        <w:rPr>
          <w:rFonts w:ascii="Arial" w:hAnsi="Arial" w:cs="Arial"/>
          <w:sz w:val="22"/>
          <w:szCs w:val="22"/>
          <w:lang w:eastAsia="et-EE"/>
        </w:rPr>
        <w:t xml:space="preserve"> sätestatakse andmesubjekti õigus saada teavitusi, sealhulgas </w:t>
      </w:r>
      <w:r w:rsidR="00343C1C">
        <w:rPr>
          <w:rFonts w:ascii="Arial" w:hAnsi="Arial" w:cs="Arial"/>
          <w:bCs/>
          <w:sz w:val="22"/>
          <w:szCs w:val="22"/>
          <w:lang w:eastAsia="et-EE"/>
        </w:rPr>
        <w:t>TIS-</w:t>
      </w:r>
      <w:r w:rsidR="00343C1C" w:rsidRPr="3A3F0A73">
        <w:rPr>
          <w:rFonts w:ascii="Arial" w:hAnsi="Arial" w:cs="Arial"/>
          <w:sz w:val="22"/>
          <w:szCs w:val="22"/>
          <w:lang w:eastAsia="et-EE"/>
        </w:rPr>
        <w:t>i</w:t>
      </w:r>
      <w:r w:rsidRPr="77ABA3F0">
        <w:rPr>
          <w:rFonts w:ascii="Arial" w:hAnsi="Arial" w:cs="Arial"/>
          <w:sz w:val="22"/>
          <w:szCs w:val="22"/>
          <w:lang w:eastAsia="et-EE"/>
        </w:rPr>
        <w:t xml:space="preserve"> poolt määruse § 14</w:t>
      </w:r>
      <w:r w:rsidR="00897067" w:rsidRPr="00897067">
        <w:rPr>
          <w:rFonts w:ascii="Arial" w:hAnsi="Arial" w:cs="Arial"/>
          <w:sz w:val="22"/>
          <w:szCs w:val="22"/>
          <w:vertAlign w:val="superscript"/>
          <w:lang w:eastAsia="et-EE"/>
        </w:rPr>
        <w:t>1</w:t>
      </w:r>
      <w:r w:rsidRPr="77ABA3F0">
        <w:rPr>
          <w:rFonts w:ascii="Arial" w:hAnsi="Arial" w:cs="Arial"/>
          <w:sz w:val="22"/>
          <w:szCs w:val="22"/>
          <w:lang w:eastAsia="et-EE"/>
        </w:rPr>
        <w:t xml:space="preserve"> lõike 1 alusel koostatud kutse</w:t>
      </w:r>
      <w:r w:rsidR="00A4002C">
        <w:rPr>
          <w:rFonts w:ascii="Arial" w:hAnsi="Arial" w:cs="Arial"/>
          <w:sz w:val="22"/>
          <w:szCs w:val="22"/>
          <w:lang w:eastAsia="et-EE"/>
        </w:rPr>
        <w:t>te kohta</w:t>
      </w:r>
      <w:r w:rsidR="00C53E44">
        <w:rPr>
          <w:rFonts w:ascii="Arial" w:hAnsi="Arial" w:cs="Arial"/>
          <w:sz w:val="22"/>
          <w:szCs w:val="22"/>
          <w:lang w:eastAsia="et-EE"/>
        </w:rPr>
        <w:t>.</w:t>
      </w:r>
      <w:r w:rsidRPr="77ABA3F0">
        <w:rPr>
          <w:rFonts w:ascii="Arial" w:hAnsi="Arial" w:cs="Arial"/>
          <w:sz w:val="22"/>
          <w:szCs w:val="22"/>
          <w:lang w:eastAsia="et-EE"/>
        </w:rPr>
        <w:t xml:space="preserve"> Sätte eesmärk on tagada, et andmesubjekt oleks </w:t>
      </w:r>
      <w:r w:rsidR="00C53E44">
        <w:rPr>
          <w:rFonts w:ascii="Arial" w:hAnsi="Arial" w:cs="Arial"/>
          <w:sz w:val="22"/>
          <w:szCs w:val="22"/>
          <w:lang w:eastAsia="et-EE"/>
        </w:rPr>
        <w:t xml:space="preserve">temale </w:t>
      </w:r>
      <w:r w:rsidR="00C53E44" w:rsidRPr="3A3F0A73">
        <w:rPr>
          <w:rFonts w:ascii="Arial" w:hAnsi="Arial" w:cs="Arial"/>
          <w:sz w:val="22"/>
          <w:szCs w:val="22"/>
          <w:lang w:eastAsia="et-EE"/>
        </w:rPr>
        <w:t>mõeldud</w:t>
      </w:r>
      <w:r w:rsidRPr="77ABA3F0">
        <w:rPr>
          <w:rFonts w:ascii="Arial" w:hAnsi="Arial" w:cs="Arial"/>
          <w:sz w:val="22"/>
          <w:szCs w:val="22"/>
          <w:lang w:eastAsia="et-EE"/>
        </w:rPr>
        <w:t xml:space="preserve"> olulistest tervisega seotud teadetest, kutsetest ja meeldetuletustest õigeaegselt ja vahetult teavitatud. See toetab tervishoiuteenuste kättesaadavust, ennetustegevustes osalemist </w:t>
      </w:r>
      <w:r w:rsidR="00B77592" w:rsidRPr="3A3F0A73">
        <w:rPr>
          <w:rFonts w:ascii="Arial" w:hAnsi="Arial" w:cs="Arial"/>
          <w:sz w:val="22"/>
          <w:szCs w:val="22"/>
          <w:lang w:eastAsia="et-EE"/>
        </w:rPr>
        <w:t>ja</w:t>
      </w:r>
      <w:r w:rsidRPr="77ABA3F0">
        <w:rPr>
          <w:rFonts w:ascii="Arial" w:hAnsi="Arial" w:cs="Arial"/>
          <w:sz w:val="22"/>
          <w:szCs w:val="22"/>
          <w:lang w:eastAsia="et-EE"/>
        </w:rPr>
        <w:t xml:space="preserve"> raviprotsessi järjepidevust.</w:t>
      </w:r>
    </w:p>
    <w:p w14:paraId="4CD99917" w14:textId="69EF5CBC" w:rsidR="00E80CF7" w:rsidRPr="00E80CF7" w:rsidRDefault="00E80CF7" w:rsidP="00E80CF7">
      <w:pPr>
        <w:jc w:val="both"/>
        <w:rPr>
          <w:rFonts w:ascii="Arial" w:hAnsi="Arial" w:cs="Arial"/>
          <w:sz w:val="22"/>
          <w:szCs w:val="22"/>
          <w:lang w:eastAsia="et-EE"/>
        </w:rPr>
      </w:pPr>
      <w:r w:rsidRPr="0A673DAB">
        <w:rPr>
          <w:rFonts w:ascii="Arial" w:hAnsi="Arial" w:cs="Arial"/>
          <w:b/>
          <w:bCs/>
          <w:sz w:val="22"/>
          <w:szCs w:val="22"/>
          <w:lang w:eastAsia="et-EE"/>
        </w:rPr>
        <w:t>Punktiga 14</w:t>
      </w:r>
      <w:r w:rsidR="00070917" w:rsidRPr="0A673DAB">
        <w:rPr>
          <w:rFonts w:ascii="Arial" w:hAnsi="Arial" w:cs="Arial"/>
          <w:b/>
          <w:bCs/>
          <w:sz w:val="22"/>
          <w:szCs w:val="22"/>
          <w:vertAlign w:val="superscript"/>
          <w:lang w:eastAsia="et-EE"/>
        </w:rPr>
        <w:t>2</w:t>
      </w:r>
      <w:r w:rsidRPr="0A673DAB">
        <w:rPr>
          <w:rFonts w:ascii="Arial" w:hAnsi="Arial" w:cs="Arial"/>
          <w:sz w:val="22"/>
          <w:szCs w:val="22"/>
          <w:lang w:eastAsia="et-EE"/>
        </w:rPr>
        <w:t xml:space="preserve"> nähakse ette andmesubjekti õigus täita </w:t>
      </w:r>
      <w:r w:rsidR="00117480" w:rsidRPr="0A673DAB">
        <w:rPr>
          <w:rFonts w:ascii="Arial" w:hAnsi="Arial" w:cs="Arial"/>
          <w:sz w:val="22"/>
          <w:szCs w:val="22"/>
          <w:lang w:eastAsia="et-EE"/>
        </w:rPr>
        <w:t>TIS-i</w:t>
      </w:r>
      <w:r w:rsidRPr="0A673DAB">
        <w:rPr>
          <w:rFonts w:ascii="Arial" w:hAnsi="Arial" w:cs="Arial"/>
          <w:sz w:val="22"/>
          <w:szCs w:val="22"/>
          <w:lang w:eastAsia="et-EE"/>
        </w:rPr>
        <w:t xml:space="preserve"> kaudu terviseseisundi, tervisekäitumise, elustiili ja tervishoiuteenusega seotud tagasiside küsimustikke ning esitada muid tervisega seotud andmeid. Sätte eesmärk on võimaldada andmesubjekti aktiivsemat osalemist oma terviseandmete kogumisel </w:t>
      </w:r>
      <w:r w:rsidR="006D5DB4" w:rsidRPr="0A673DAB">
        <w:rPr>
          <w:rFonts w:ascii="Arial" w:hAnsi="Arial" w:cs="Arial"/>
          <w:sz w:val="22"/>
          <w:szCs w:val="22"/>
          <w:lang w:eastAsia="et-EE"/>
        </w:rPr>
        <w:t>ja</w:t>
      </w:r>
      <w:r w:rsidRPr="0A673DAB">
        <w:rPr>
          <w:rFonts w:ascii="Arial" w:hAnsi="Arial" w:cs="Arial"/>
          <w:sz w:val="22"/>
          <w:szCs w:val="22"/>
          <w:lang w:eastAsia="et-EE"/>
        </w:rPr>
        <w:t xml:space="preserve"> edastamisel ning toetada tervishoiuteenuse osutamist andmesubjekti enda poolt esitatud </w:t>
      </w:r>
      <w:r w:rsidR="00BD690A" w:rsidRPr="0A673DAB">
        <w:rPr>
          <w:rFonts w:ascii="Arial" w:hAnsi="Arial" w:cs="Arial"/>
          <w:sz w:val="22"/>
          <w:szCs w:val="22"/>
          <w:lang w:eastAsia="et-EE"/>
        </w:rPr>
        <w:t>lisa</w:t>
      </w:r>
      <w:r w:rsidRPr="0A673DAB">
        <w:rPr>
          <w:rFonts w:ascii="Arial" w:hAnsi="Arial" w:cs="Arial"/>
          <w:sz w:val="22"/>
          <w:szCs w:val="22"/>
          <w:lang w:eastAsia="et-EE"/>
        </w:rPr>
        <w:t>teabe abil.</w:t>
      </w:r>
    </w:p>
    <w:p w14:paraId="52D2EF35" w14:textId="75736CE8" w:rsidR="00E80CF7" w:rsidRPr="00E80CF7" w:rsidRDefault="00E80CF7" w:rsidP="00E80CF7">
      <w:pPr>
        <w:jc w:val="both"/>
        <w:rPr>
          <w:rFonts w:ascii="Arial" w:hAnsi="Arial" w:cs="Arial"/>
          <w:sz w:val="22"/>
          <w:szCs w:val="22"/>
          <w:lang w:eastAsia="et-EE"/>
        </w:rPr>
      </w:pPr>
      <w:r w:rsidRPr="00E80CF7">
        <w:rPr>
          <w:rFonts w:ascii="Arial" w:hAnsi="Arial" w:cs="Arial"/>
          <w:sz w:val="22"/>
          <w:szCs w:val="22"/>
          <w:lang w:eastAsia="et-EE"/>
        </w:rPr>
        <w:t xml:space="preserve">Mõlemad sätted rõhutavad andmesubjekti vabatahtlikku osalust ning ei kehtesta kohustust teavitusi vastu võtta ega andmeid esitada. Andmete esitamine ja teavituste saamine toimub kooskõlas andmekaitse nõuetega ning üksnes ulatuses, mis on vajalik </w:t>
      </w:r>
      <w:r w:rsidR="00117480">
        <w:rPr>
          <w:rFonts w:ascii="Arial" w:hAnsi="Arial" w:cs="Arial"/>
          <w:bCs/>
          <w:sz w:val="22"/>
          <w:szCs w:val="22"/>
          <w:lang w:eastAsia="et-EE"/>
        </w:rPr>
        <w:t>TIS-</w:t>
      </w:r>
      <w:r w:rsidR="00117480" w:rsidRPr="3A3F0A73">
        <w:rPr>
          <w:rFonts w:ascii="Arial" w:hAnsi="Arial" w:cs="Arial"/>
          <w:sz w:val="22"/>
          <w:szCs w:val="22"/>
          <w:lang w:eastAsia="et-EE"/>
        </w:rPr>
        <w:t>i</w:t>
      </w:r>
      <w:r w:rsidRPr="00E80CF7">
        <w:rPr>
          <w:rFonts w:ascii="Arial" w:hAnsi="Arial" w:cs="Arial"/>
          <w:sz w:val="22"/>
          <w:szCs w:val="22"/>
          <w:lang w:eastAsia="et-EE"/>
        </w:rPr>
        <w:t xml:space="preserve"> eesmärkide täitmiseks.</w:t>
      </w:r>
    </w:p>
    <w:p w14:paraId="130538F3" w14:textId="42CE87D3" w:rsidR="00E80CF7" w:rsidRPr="009F5E87" w:rsidRDefault="00E80CF7" w:rsidP="009F5E87">
      <w:pPr>
        <w:jc w:val="both"/>
        <w:rPr>
          <w:rFonts w:ascii="Arial" w:hAnsi="Arial" w:cs="Arial"/>
          <w:sz w:val="22"/>
          <w:szCs w:val="22"/>
          <w:lang w:eastAsia="et-EE"/>
        </w:rPr>
      </w:pPr>
      <w:r w:rsidRPr="00E80CF7">
        <w:rPr>
          <w:rFonts w:ascii="Arial" w:hAnsi="Arial" w:cs="Arial"/>
          <w:sz w:val="22"/>
          <w:szCs w:val="22"/>
          <w:lang w:eastAsia="et-EE"/>
        </w:rPr>
        <w:t xml:space="preserve">Muudatused aitavad parandada suhtlust </w:t>
      </w:r>
      <w:r w:rsidR="00117480">
        <w:rPr>
          <w:rFonts w:ascii="Arial" w:hAnsi="Arial" w:cs="Arial"/>
          <w:bCs/>
          <w:sz w:val="22"/>
          <w:szCs w:val="22"/>
          <w:lang w:eastAsia="et-EE"/>
        </w:rPr>
        <w:t>TIS-</w:t>
      </w:r>
      <w:r w:rsidR="00117480" w:rsidRPr="3A3F0A73">
        <w:rPr>
          <w:rFonts w:ascii="Arial" w:hAnsi="Arial" w:cs="Arial"/>
          <w:sz w:val="22"/>
          <w:szCs w:val="22"/>
          <w:lang w:eastAsia="et-EE"/>
        </w:rPr>
        <w:t>i</w:t>
      </w:r>
      <w:r w:rsidRPr="00E80CF7">
        <w:rPr>
          <w:rFonts w:ascii="Arial" w:hAnsi="Arial" w:cs="Arial"/>
          <w:sz w:val="22"/>
          <w:szCs w:val="22"/>
          <w:lang w:eastAsia="et-EE"/>
        </w:rPr>
        <w:t xml:space="preserve"> ja andmesubjekti vahel, suurendada süsteemi kasutajasõbralikkust ning toetada isikukeskse ja digitaalse tervishoiu arengut.</w:t>
      </w:r>
    </w:p>
    <w:p w14:paraId="3165489B" w14:textId="1C0CEC2F" w:rsidR="00BA44DB" w:rsidRPr="00BA44DB" w:rsidRDefault="00BA44DB" w:rsidP="00BA44DB">
      <w:pPr>
        <w:jc w:val="both"/>
        <w:rPr>
          <w:rFonts w:ascii="Arial" w:hAnsi="Arial" w:cs="Arial"/>
          <w:bCs/>
          <w:sz w:val="22"/>
          <w:szCs w:val="22"/>
          <w:lang w:eastAsia="et-EE"/>
        </w:rPr>
      </w:pPr>
    </w:p>
    <w:p w14:paraId="07A68D88" w14:textId="45E97453" w:rsidR="00363A27" w:rsidRPr="00363A27" w:rsidRDefault="00BA44DB" w:rsidP="0A673DAB">
      <w:pPr>
        <w:jc w:val="both"/>
        <w:rPr>
          <w:rFonts w:ascii="Arial" w:hAnsi="Arial" w:cs="Arial"/>
          <w:sz w:val="22"/>
          <w:szCs w:val="22"/>
          <w:lang w:eastAsia="et-EE"/>
        </w:rPr>
      </w:pPr>
      <w:r w:rsidRPr="0A673DAB">
        <w:rPr>
          <w:rFonts w:ascii="Arial" w:hAnsi="Arial" w:cs="Arial"/>
          <w:b/>
          <w:bCs/>
          <w:sz w:val="22"/>
          <w:szCs w:val="22"/>
          <w:lang w:eastAsia="et-EE"/>
        </w:rPr>
        <w:t xml:space="preserve">Eelnõu </w:t>
      </w:r>
      <w:r w:rsidR="007A14F8" w:rsidRPr="0A673DAB">
        <w:rPr>
          <w:rFonts w:ascii="Arial" w:hAnsi="Arial" w:cs="Arial"/>
          <w:b/>
          <w:bCs/>
          <w:sz w:val="22"/>
          <w:szCs w:val="22"/>
          <w:lang w:eastAsia="et-EE"/>
        </w:rPr>
        <w:t xml:space="preserve">§ 1 </w:t>
      </w:r>
      <w:r w:rsidRPr="0A673DAB">
        <w:rPr>
          <w:rFonts w:ascii="Arial" w:hAnsi="Arial" w:cs="Arial"/>
          <w:b/>
          <w:bCs/>
          <w:sz w:val="22"/>
          <w:szCs w:val="22"/>
          <w:lang w:eastAsia="et-EE"/>
        </w:rPr>
        <w:t>punktiga 1</w:t>
      </w:r>
      <w:r w:rsidR="00735523" w:rsidRPr="0A673DAB">
        <w:rPr>
          <w:rFonts w:ascii="Arial" w:hAnsi="Arial" w:cs="Arial"/>
          <w:b/>
          <w:bCs/>
          <w:sz w:val="22"/>
          <w:szCs w:val="22"/>
          <w:lang w:eastAsia="et-EE"/>
        </w:rPr>
        <w:t>5</w:t>
      </w:r>
      <w:r w:rsidRPr="0A673DAB">
        <w:rPr>
          <w:rFonts w:ascii="Arial" w:hAnsi="Arial" w:cs="Arial"/>
          <w:b/>
          <w:bCs/>
          <w:sz w:val="22"/>
          <w:szCs w:val="22"/>
          <w:lang w:eastAsia="et-EE"/>
        </w:rPr>
        <w:t xml:space="preserve"> </w:t>
      </w:r>
      <w:r w:rsidR="00363A27" w:rsidRPr="0A673DAB">
        <w:rPr>
          <w:rFonts w:ascii="Arial" w:hAnsi="Arial" w:cs="Arial"/>
          <w:sz w:val="22"/>
          <w:szCs w:val="22"/>
          <w:lang w:eastAsia="et-EE"/>
        </w:rPr>
        <w:t xml:space="preserve">muudetakse </w:t>
      </w:r>
      <w:r w:rsidR="03BEB975" w:rsidRPr="0A673DAB">
        <w:rPr>
          <w:rFonts w:ascii="Arial" w:hAnsi="Arial" w:cs="Arial"/>
          <w:sz w:val="22"/>
          <w:szCs w:val="22"/>
          <w:lang w:eastAsia="et-EE"/>
        </w:rPr>
        <w:t xml:space="preserve">täpsustatakse </w:t>
      </w:r>
      <w:r w:rsidR="00504E70" w:rsidRPr="0A673DAB">
        <w:rPr>
          <w:rFonts w:ascii="Arial" w:hAnsi="Arial" w:cs="Arial"/>
          <w:sz w:val="22"/>
          <w:szCs w:val="22"/>
          <w:lang w:eastAsia="et-EE"/>
        </w:rPr>
        <w:t>määruse §</w:t>
      </w:r>
      <w:r w:rsidR="00363A27" w:rsidRPr="0A673DAB">
        <w:rPr>
          <w:rFonts w:ascii="Arial" w:hAnsi="Arial" w:cs="Arial"/>
          <w:sz w:val="22"/>
          <w:szCs w:val="22"/>
          <w:lang w:eastAsia="et-EE"/>
        </w:rPr>
        <w:t xml:space="preserve"> 19 lõ</w:t>
      </w:r>
      <w:r w:rsidR="14FA56E7" w:rsidRPr="0A673DAB">
        <w:rPr>
          <w:rFonts w:ascii="Arial" w:hAnsi="Arial" w:cs="Arial"/>
          <w:sz w:val="22"/>
          <w:szCs w:val="22"/>
          <w:lang w:eastAsia="et-EE"/>
        </w:rPr>
        <w:t xml:space="preserve">iget 1. Lisaks juba seaduses täpsustatud isikutele, saab patsient edaspidi keelata ka geneetilistel </w:t>
      </w:r>
      <w:r w:rsidR="1BA2C9E6" w:rsidRPr="0A673DAB">
        <w:rPr>
          <w:rFonts w:ascii="Arial" w:hAnsi="Arial" w:cs="Arial"/>
          <w:sz w:val="22"/>
          <w:szCs w:val="22"/>
          <w:lang w:eastAsia="et-EE"/>
        </w:rPr>
        <w:t>andmetel põhinevate teenustte osutamise</w:t>
      </w:r>
      <w:r w:rsidR="14FA56E7" w:rsidRPr="0A673DAB">
        <w:rPr>
          <w:rFonts w:ascii="Arial" w:hAnsi="Arial" w:cs="Arial"/>
          <w:sz w:val="22"/>
          <w:szCs w:val="22"/>
          <w:lang w:eastAsia="et-EE"/>
        </w:rPr>
        <w:t xml:space="preserve"> </w:t>
      </w:r>
      <w:r w:rsidR="00363A27" w:rsidRPr="0A673DAB">
        <w:rPr>
          <w:rFonts w:ascii="Arial" w:hAnsi="Arial" w:cs="Arial"/>
          <w:sz w:val="22"/>
          <w:szCs w:val="22"/>
          <w:lang w:eastAsia="et-EE"/>
        </w:rPr>
        <w:t xml:space="preserve"> </w:t>
      </w:r>
      <w:r w:rsidR="1FEB120F" w:rsidRPr="0A673DAB">
        <w:rPr>
          <w:rFonts w:ascii="Arial" w:hAnsi="Arial" w:cs="Arial"/>
          <w:sz w:val="22"/>
          <w:szCs w:val="22"/>
          <w:lang w:eastAsia="et-EE"/>
        </w:rPr>
        <w:t>Esiteks on patsiendil õigus keelata § 19 lõigetes 2 ja 2</w:t>
      </w:r>
      <w:r w:rsidR="1FEB120F" w:rsidRPr="0A673DAB">
        <w:rPr>
          <w:rFonts w:ascii="Arial" w:hAnsi="Arial" w:cs="Arial"/>
          <w:sz w:val="22"/>
          <w:szCs w:val="22"/>
          <w:vertAlign w:val="superscript"/>
          <w:lang w:eastAsia="et-EE"/>
        </w:rPr>
        <w:t>1</w:t>
      </w:r>
      <w:r w:rsidR="1FEB120F" w:rsidRPr="0A673DAB">
        <w:rPr>
          <w:rFonts w:ascii="Arial" w:hAnsi="Arial" w:cs="Arial"/>
          <w:sz w:val="22"/>
          <w:szCs w:val="22"/>
          <w:lang w:eastAsia="et-EE"/>
        </w:rPr>
        <w:t xml:space="preserve"> nimetatud isikute juurdepääs TIS-is olevatele isikuandmetele. Teiseks on patsiendil õigus keelata geneetiliste alusandmete edasine töötlemine teenuste osutamiseks. Sellega rõhutatakse patsiendi otsustusõigust nii juurdepääsu kui ka geneetiliste andmete kasutamise puhul. Näiteks, kui geenidoonor keelab andmeedastuse geenivaramust, siis täiendavaid andmekomplekte sealt enam ei pärita, TIS-i edastatud andmeid säilitatakse tähtajatult. </w:t>
      </w:r>
    </w:p>
    <w:p w14:paraId="63071AE5" w14:textId="5277E40A" w:rsidR="00363A27" w:rsidRPr="00363A27" w:rsidRDefault="00363A27" w:rsidP="0A673DAB">
      <w:pPr>
        <w:jc w:val="both"/>
        <w:rPr>
          <w:rFonts w:ascii="Arial" w:hAnsi="Arial" w:cs="Arial"/>
          <w:sz w:val="22"/>
          <w:szCs w:val="22"/>
          <w:lang w:eastAsia="et-EE"/>
        </w:rPr>
      </w:pPr>
    </w:p>
    <w:p w14:paraId="26998B40" w14:textId="3DCA2E12" w:rsidR="00363A27" w:rsidRPr="00363A27" w:rsidRDefault="1FEB120F" w:rsidP="0A673DAB">
      <w:pPr>
        <w:jc w:val="both"/>
        <w:rPr>
          <w:rFonts w:ascii="Arial" w:hAnsi="Arial" w:cs="Arial"/>
          <w:sz w:val="22"/>
          <w:szCs w:val="22"/>
          <w:lang w:eastAsia="et-EE"/>
        </w:rPr>
      </w:pPr>
      <w:r w:rsidRPr="0A673DAB">
        <w:rPr>
          <w:rFonts w:ascii="Arial" w:hAnsi="Arial" w:cs="Arial"/>
          <w:b/>
          <w:bCs/>
          <w:sz w:val="22"/>
          <w:szCs w:val="22"/>
          <w:lang w:eastAsia="et-EE"/>
        </w:rPr>
        <w:t xml:space="preserve">Eelnõu § 1 punktiga 16 </w:t>
      </w:r>
      <w:r w:rsidRPr="0A673DAB">
        <w:rPr>
          <w:rFonts w:ascii="Arial" w:hAnsi="Arial" w:cs="Arial"/>
          <w:sz w:val="22"/>
          <w:szCs w:val="22"/>
          <w:lang w:eastAsia="et-EE"/>
        </w:rPr>
        <w:t xml:space="preserve">muudetakse tervishoiuteenuse osutaja kohustusi andmete sulgemisel. </w:t>
      </w:r>
      <w:r w:rsidR="0057740C" w:rsidRPr="0A673DAB">
        <w:rPr>
          <w:rFonts w:ascii="Arial" w:hAnsi="Arial" w:cs="Arial"/>
          <w:sz w:val="22"/>
          <w:szCs w:val="22"/>
          <w:lang w:eastAsia="et-EE"/>
        </w:rPr>
        <w:t xml:space="preserve">Muudatusega </w:t>
      </w:r>
      <w:r w:rsidR="001575B1" w:rsidRPr="0A673DAB">
        <w:rPr>
          <w:rFonts w:ascii="Arial" w:hAnsi="Arial" w:cs="Arial"/>
          <w:sz w:val="22"/>
          <w:szCs w:val="22"/>
          <w:lang w:eastAsia="et-EE"/>
        </w:rPr>
        <w:t xml:space="preserve">sätestatakse, et patsiendi väljendatud tahte alusel on tervishoiuteenuse osutajal kohustus kohe keelata juurdepääs </w:t>
      </w:r>
      <w:r w:rsidR="00E07693" w:rsidRPr="0A673DAB">
        <w:rPr>
          <w:rFonts w:ascii="Arial" w:hAnsi="Arial" w:cs="Arial"/>
          <w:sz w:val="22"/>
          <w:szCs w:val="22"/>
          <w:lang w:eastAsia="et-EE"/>
        </w:rPr>
        <w:t>TIS-is</w:t>
      </w:r>
      <w:r w:rsidR="001575B1" w:rsidRPr="0A673DAB">
        <w:rPr>
          <w:rFonts w:ascii="Arial" w:hAnsi="Arial" w:cs="Arial"/>
          <w:sz w:val="22"/>
          <w:szCs w:val="22"/>
          <w:lang w:eastAsia="et-EE"/>
        </w:rPr>
        <w:t xml:space="preserve"> olevatele patsiendi isikuandmetele, välja arvatud geneetilistele alusandmetele.</w:t>
      </w:r>
      <w:r w:rsidR="1420E276" w:rsidRPr="0A673DAB">
        <w:rPr>
          <w:rFonts w:ascii="Arial" w:hAnsi="Arial" w:cs="Arial"/>
          <w:sz w:val="22"/>
          <w:szCs w:val="22"/>
          <w:lang w:eastAsia="et-EE"/>
        </w:rPr>
        <w:t xml:space="preserve"> Seda seetõttu, et selline võimalus teenuse osutajal puudub ning kui patsient ei tee seda ise (sätte lõike 1 alusel) saab </w:t>
      </w:r>
      <w:r w:rsidR="34E5864F" w:rsidRPr="0A673DAB">
        <w:rPr>
          <w:rFonts w:ascii="Arial" w:hAnsi="Arial" w:cs="Arial"/>
          <w:sz w:val="22"/>
          <w:szCs w:val="22"/>
          <w:lang w:eastAsia="et-EE"/>
        </w:rPr>
        <w:t xml:space="preserve">geneetiliste alusandmete töötluse keelata volitatud töötleja. </w:t>
      </w:r>
    </w:p>
    <w:p w14:paraId="1694E216" w14:textId="7DA49D16" w:rsidR="00D40E94" w:rsidRPr="00D40E94" w:rsidRDefault="00D40E94" w:rsidP="0A673DAB">
      <w:pPr>
        <w:jc w:val="both"/>
        <w:rPr>
          <w:rFonts w:ascii="Arial" w:hAnsi="Arial" w:cs="Arial"/>
          <w:sz w:val="22"/>
          <w:szCs w:val="22"/>
          <w:lang w:eastAsia="et-EE"/>
        </w:rPr>
      </w:pPr>
    </w:p>
    <w:p w14:paraId="4D09512F" w14:textId="40013C65" w:rsidR="00D40E94" w:rsidRPr="00D40E94" w:rsidRDefault="652A8228" w:rsidP="0A673DAB">
      <w:pPr>
        <w:jc w:val="both"/>
        <w:rPr>
          <w:rFonts w:ascii="Arial" w:hAnsi="Arial" w:cs="Arial"/>
          <w:sz w:val="22"/>
          <w:szCs w:val="22"/>
          <w:lang w:eastAsia="et-EE"/>
        </w:rPr>
      </w:pPr>
      <w:r w:rsidRPr="0A673DAB">
        <w:rPr>
          <w:rFonts w:ascii="Arial" w:hAnsi="Arial" w:cs="Arial"/>
          <w:b/>
          <w:bCs/>
          <w:sz w:val="22"/>
          <w:szCs w:val="22"/>
          <w:lang w:eastAsia="et-EE"/>
        </w:rPr>
        <w:t xml:space="preserve">Eelnõu § 1 punktiga 17 </w:t>
      </w:r>
      <w:r w:rsidRPr="00C65E10">
        <w:rPr>
          <w:rFonts w:ascii="Arial" w:hAnsi="Arial" w:cs="Arial"/>
          <w:sz w:val="22"/>
          <w:szCs w:val="22"/>
          <w:lang w:eastAsia="et-EE"/>
        </w:rPr>
        <w:t>täiendatakse eeadust volitatud töötleja kohustusega, piirata teenus patsiendi soovil.</w:t>
      </w:r>
      <w:r w:rsidRPr="0A673DAB">
        <w:rPr>
          <w:rFonts w:ascii="Arial" w:hAnsi="Arial" w:cs="Arial"/>
          <w:sz w:val="22"/>
          <w:szCs w:val="22"/>
          <w:lang w:eastAsia="et-EE"/>
        </w:rPr>
        <w:t xml:space="preserve"> </w:t>
      </w:r>
      <w:r w:rsidR="00D40E94" w:rsidRPr="0A673DAB">
        <w:rPr>
          <w:rFonts w:ascii="Arial" w:hAnsi="Arial" w:cs="Arial"/>
          <w:sz w:val="22"/>
          <w:szCs w:val="22"/>
          <w:lang w:eastAsia="et-EE"/>
        </w:rPr>
        <w:t xml:space="preserve">Geneetiliste alusandmete </w:t>
      </w:r>
      <w:r w:rsidR="00525890" w:rsidRPr="0A673DAB">
        <w:rPr>
          <w:rFonts w:ascii="Arial" w:hAnsi="Arial" w:cs="Arial"/>
          <w:sz w:val="22"/>
          <w:szCs w:val="22"/>
          <w:lang w:eastAsia="et-EE"/>
        </w:rPr>
        <w:t>puhul</w:t>
      </w:r>
      <w:r w:rsidR="00D40E94" w:rsidRPr="0A673DAB">
        <w:rPr>
          <w:rFonts w:ascii="Arial" w:hAnsi="Arial" w:cs="Arial"/>
          <w:sz w:val="22"/>
          <w:szCs w:val="22"/>
          <w:lang w:eastAsia="et-EE"/>
        </w:rPr>
        <w:t xml:space="preserve"> nähakse eraldi ette, et nende töötlemise teenuste osutamiseks on </w:t>
      </w:r>
      <w:r w:rsidR="00C569CF" w:rsidRPr="0A673DAB">
        <w:rPr>
          <w:rFonts w:ascii="Arial" w:hAnsi="Arial" w:cs="Arial"/>
          <w:sz w:val="22"/>
          <w:szCs w:val="22"/>
          <w:lang w:eastAsia="et-EE"/>
        </w:rPr>
        <w:t>TIS-i</w:t>
      </w:r>
      <w:r w:rsidR="00D40E94" w:rsidRPr="0A673DAB">
        <w:rPr>
          <w:rFonts w:ascii="Arial" w:hAnsi="Arial" w:cs="Arial"/>
          <w:sz w:val="22"/>
          <w:szCs w:val="22"/>
          <w:lang w:eastAsia="et-EE"/>
        </w:rPr>
        <w:t xml:space="preserve"> volitatud töötleja</w:t>
      </w:r>
      <w:r w:rsidR="00C569CF" w:rsidRPr="0A673DAB">
        <w:rPr>
          <w:rFonts w:ascii="Arial" w:hAnsi="Arial" w:cs="Arial"/>
          <w:sz w:val="22"/>
          <w:szCs w:val="22"/>
          <w:lang w:eastAsia="et-EE"/>
        </w:rPr>
        <w:t xml:space="preserve"> kohustatud viivitamata keelama</w:t>
      </w:r>
      <w:r w:rsidR="00D40E94" w:rsidRPr="0A673DAB">
        <w:rPr>
          <w:rFonts w:ascii="Arial" w:hAnsi="Arial" w:cs="Arial"/>
          <w:sz w:val="22"/>
          <w:szCs w:val="22"/>
          <w:lang w:eastAsia="et-EE"/>
        </w:rPr>
        <w:t>.</w:t>
      </w:r>
    </w:p>
    <w:p w14:paraId="797C647E" w14:textId="77777777" w:rsidR="00D40E94" w:rsidRPr="00D40E94" w:rsidRDefault="00D40E94" w:rsidP="00D40E94">
      <w:pPr>
        <w:jc w:val="both"/>
        <w:rPr>
          <w:rFonts w:ascii="Arial" w:hAnsi="Arial" w:cs="Arial"/>
          <w:sz w:val="22"/>
          <w:szCs w:val="22"/>
          <w:lang w:eastAsia="et-EE"/>
        </w:rPr>
      </w:pPr>
      <w:r w:rsidRPr="00D40E94">
        <w:rPr>
          <w:rFonts w:ascii="Arial" w:hAnsi="Arial" w:cs="Arial"/>
          <w:sz w:val="22"/>
          <w:szCs w:val="22"/>
          <w:lang w:eastAsia="et-EE"/>
        </w:rPr>
        <w:t>Muudatuse eesmärk on selgelt eristada vastutust ja pädevust andmete töötlemise piiramisel, arvestades geneetiliste andmete eripära ja nende töötlemise tsentraliseeritumat iseloomu. Säte tagab, et patsiendi tahe rakendub kiiresti ja tõhusalt ning et piirangud kehtestatakse õigel tasandil.</w:t>
      </w:r>
    </w:p>
    <w:p w14:paraId="34282F9C" w14:textId="2E54FE69" w:rsidR="00D40E94" w:rsidRPr="00D40E94" w:rsidRDefault="00D40E94" w:rsidP="00D40E94">
      <w:pPr>
        <w:jc w:val="both"/>
        <w:rPr>
          <w:rFonts w:ascii="Arial" w:hAnsi="Arial" w:cs="Arial"/>
          <w:sz w:val="22"/>
          <w:szCs w:val="22"/>
          <w:lang w:eastAsia="et-EE"/>
        </w:rPr>
      </w:pPr>
      <w:r w:rsidRPr="00D40E94">
        <w:rPr>
          <w:rFonts w:ascii="Arial" w:hAnsi="Arial" w:cs="Arial"/>
          <w:sz w:val="22"/>
          <w:szCs w:val="22"/>
          <w:lang w:eastAsia="et-EE"/>
        </w:rPr>
        <w:t xml:space="preserve">Muudatused tugevdavad patsiendi andmekaitseõigusi, suurendavad õigusselgust ning tagavad </w:t>
      </w:r>
      <w:r w:rsidR="00A30AC8">
        <w:rPr>
          <w:rFonts w:ascii="Arial" w:hAnsi="Arial" w:cs="Arial"/>
          <w:bCs/>
          <w:sz w:val="22"/>
          <w:szCs w:val="22"/>
          <w:lang w:eastAsia="et-EE"/>
        </w:rPr>
        <w:t>TIS-</w:t>
      </w:r>
      <w:r w:rsidR="00A30AC8" w:rsidRPr="3A3F0A73">
        <w:rPr>
          <w:rFonts w:ascii="Arial" w:hAnsi="Arial" w:cs="Arial"/>
          <w:sz w:val="22"/>
          <w:szCs w:val="22"/>
          <w:lang w:eastAsia="et-EE"/>
        </w:rPr>
        <w:t>i</w:t>
      </w:r>
      <w:r w:rsidRPr="00D40E94">
        <w:rPr>
          <w:rFonts w:ascii="Arial" w:hAnsi="Arial" w:cs="Arial"/>
          <w:sz w:val="22"/>
          <w:szCs w:val="22"/>
          <w:lang w:eastAsia="et-EE"/>
        </w:rPr>
        <w:t xml:space="preserve"> toimimise kooskõlas isikuandmete kaitse ja patsiendi autonoomia põhimõtetega.</w:t>
      </w:r>
    </w:p>
    <w:p w14:paraId="7C5BFE9F" w14:textId="77777777" w:rsidR="005D1D3C" w:rsidRPr="00BA44DB" w:rsidRDefault="005D1D3C" w:rsidP="460244C9">
      <w:pPr>
        <w:jc w:val="both"/>
        <w:rPr>
          <w:rFonts w:ascii="Arial" w:hAnsi="Arial" w:cs="Arial"/>
          <w:sz w:val="22"/>
          <w:szCs w:val="22"/>
          <w:lang w:eastAsia="et-EE"/>
        </w:rPr>
      </w:pPr>
    </w:p>
    <w:p w14:paraId="4400F758" w14:textId="336B5B4B" w:rsidR="003E2E91" w:rsidRPr="003E2E91" w:rsidRDefault="00BA44DB" w:rsidP="003E2E91">
      <w:pPr>
        <w:jc w:val="both"/>
        <w:rPr>
          <w:rFonts w:ascii="Arial" w:hAnsi="Arial" w:cs="Arial"/>
          <w:sz w:val="22"/>
          <w:szCs w:val="22"/>
        </w:rPr>
      </w:pPr>
      <w:bookmarkStart w:id="1" w:name="_Hlk219361020"/>
      <w:r w:rsidRPr="0A673DAB">
        <w:rPr>
          <w:rFonts w:ascii="Arial" w:hAnsi="Arial" w:cs="Arial"/>
          <w:b/>
          <w:bCs/>
          <w:sz w:val="22"/>
          <w:szCs w:val="22"/>
          <w:lang w:eastAsia="et-EE"/>
        </w:rPr>
        <w:t xml:space="preserve">Eelnõu </w:t>
      </w:r>
      <w:r w:rsidR="007A14F8" w:rsidRPr="0A673DAB">
        <w:rPr>
          <w:rFonts w:ascii="Arial" w:hAnsi="Arial" w:cs="Arial"/>
          <w:b/>
          <w:bCs/>
          <w:sz w:val="22"/>
          <w:szCs w:val="22"/>
          <w:lang w:eastAsia="et-EE"/>
        </w:rPr>
        <w:t xml:space="preserve">§ 1 </w:t>
      </w:r>
      <w:r w:rsidRPr="0A673DAB">
        <w:rPr>
          <w:rFonts w:ascii="Arial" w:hAnsi="Arial" w:cs="Arial"/>
          <w:b/>
          <w:bCs/>
          <w:sz w:val="22"/>
          <w:szCs w:val="22"/>
          <w:lang w:eastAsia="et-EE"/>
        </w:rPr>
        <w:t xml:space="preserve">punktiga </w:t>
      </w:r>
      <w:r w:rsidR="00A37590" w:rsidRPr="0A673DAB">
        <w:rPr>
          <w:rFonts w:ascii="Arial" w:hAnsi="Arial" w:cs="Arial"/>
          <w:b/>
          <w:bCs/>
          <w:sz w:val="22"/>
          <w:szCs w:val="22"/>
          <w:lang w:eastAsia="et-EE"/>
        </w:rPr>
        <w:t>1</w:t>
      </w:r>
      <w:r w:rsidR="728DA3FC" w:rsidRPr="0A673DAB">
        <w:rPr>
          <w:rFonts w:ascii="Arial" w:hAnsi="Arial" w:cs="Arial"/>
          <w:b/>
          <w:bCs/>
          <w:sz w:val="22"/>
          <w:szCs w:val="22"/>
          <w:lang w:eastAsia="et-EE"/>
        </w:rPr>
        <w:t>8</w:t>
      </w:r>
      <w:r w:rsidR="00A37590" w:rsidRPr="0A673DAB">
        <w:rPr>
          <w:rFonts w:ascii="Arial" w:hAnsi="Arial" w:cs="Arial"/>
          <w:b/>
          <w:bCs/>
          <w:sz w:val="22"/>
          <w:szCs w:val="22"/>
          <w:lang w:eastAsia="et-EE"/>
        </w:rPr>
        <w:t xml:space="preserve"> </w:t>
      </w:r>
      <w:r w:rsidR="003E2E91" w:rsidRPr="0A673DAB">
        <w:rPr>
          <w:rFonts w:ascii="Arial" w:hAnsi="Arial" w:cs="Arial"/>
          <w:sz w:val="22"/>
          <w:szCs w:val="22"/>
          <w:lang w:eastAsia="et-EE"/>
        </w:rPr>
        <w:t xml:space="preserve">tehtava </w:t>
      </w:r>
      <w:r w:rsidR="003E2E91" w:rsidRPr="0A673DAB">
        <w:rPr>
          <w:rFonts w:ascii="Arial" w:hAnsi="Arial" w:cs="Arial"/>
          <w:sz w:val="22"/>
          <w:szCs w:val="22"/>
        </w:rPr>
        <w:t>muudatusega täiendatakse määrust §-ga 20</w:t>
      </w:r>
      <w:r w:rsidR="00E011ED" w:rsidRPr="0A673DAB">
        <w:rPr>
          <w:rFonts w:ascii="Arial" w:hAnsi="Arial" w:cs="Arial"/>
          <w:sz w:val="22"/>
          <w:szCs w:val="22"/>
          <w:vertAlign w:val="superscript"/>
        </w:rPr>
        <w:t>1</w:t>
      </w:r>
      <w:r w:rsidR="003E2E91" w:rsidRPr="0A673DAB">
        <w:rPr>
          <w:rFonts w:ascii="Arial" w:hAnsi="Arial" w:cs="Arial"/>
          <w:sz w:val="22"/>
          <w:szCs w:val="22"/>
        </w:rPr>
        <w:t xml:space="preserve">, millega reguleeritakse andmesubjektile </w:t>
      </w:r>
      <w:r w:rsidR="00A30AC8" w:rsidRPr="0A673DAB">
        <w:rPr>
          <w:rFonts w:ascii="Arial" w:hAnsi="Arial" w:cs="Arial"/>
          <w:sz w:val="22"/>
          <w:szCs w:val="22"/>
          <w:lang w:eastAsia="et-EE"/>
        </w:rPr>
        <w:t>TIS-i</w:t>
      </w:r>
      <w:r w:rsidR="007456AE" w:rsidRPr="0A673DAB">
        <w:rPr>
          <w:rFonts w:ascii="Arial" w:hAnsi="Arial" w:cs="Arial"/>
          <w:sz w:val="22"/>
          <w:szCs w:val="22"/>
          <w:lang w:eastAsia="et-EE"/>
        </w:rPr>
        <w:t>s</w:t>
      </w:r>
      <w:r w:rsidR="003E2E91" w:rsidRPr="0A673DAB">
        <w:rPr>
          <w:rFonts w:ascii="Arial" w:hAnsi="Arial" w:cs="Arial"/>
          <w:sz w:val="22"/>
          <w:szCs w:val="22"/>
        </w:rPr>
        <w:t xml:space="preserve"> kuvatavate andmete edastamist Eesti teabevärava veebikeskkonna kaudu.</w:t>
      </w:r>
    </w:p>
    <w:p w14:paraId="741DB692" w14:textId="4818D186" w:rsidR="003E2E91" w:rsidRPr="003E2E91" w:rsidRDefault="003E2E91" w:rsidP="003E2E91">
      <w:pPr>
        <w:jc w:val="both"/>
        <w:rPr>
          <w:rFonts w:ascii="Arial" w:hAnsi="Arial" w:cs="Arial"/>
          <w:sz w:val="22"/>
          <w:szCs w:val="22"/>
          <w:lang w:eastAsia="et-EE"/>
        </w:rPr>
      </w:pPr>
      <w:r w:rsidRPr="003E2E91">
        <w:rPr>
          <w:rFonts w:ascii="Arial" w:hAnsi="Arial" w:cs="Arial"/>
          <w:b/>
          <w:bCs/>
          <w:sz w:val="22"/>
          <w:szCs w:val="22"/>
          <w:lang w:eastAsia="et-EE"/>
        </w:rPr>
        <w:t xml:space="preserve">Paragrahvi </w:t>
      </w:r>
      <w:r w:rsidR="00244654" w:rsidRPr="00CE57A3">
        <w:rPr>
          <w:rFonts w:ascii="Arial" w:hAnsi="Arial" w:cs="Arial"/>
          <w:b/>
          <w:bCs/>
          <w:sz w:val="22"/>
          <w:szCs w:val="22"/>
        </w:rPr>
        <w:t>20</w:t>
      </w:r>
      <w:r w:rsidR="00244654" w:rsidRPr="00E011ED">
        <w:rPr>
          <w:rFonts w:ascii="Arial" w:hAnsi="Arial" w:cs="Arial"/>
          <w:b/>
          <w:bCs/>
          <w:sz w:val="22"/>
          <w:szCs w:val="22"/>
          <w:vertAlign w:val="superscript"/>
        </w:rPr>
        <w:t>1</w:t>
      </w:r>
      <w:r w:rsidR="00244654" w:rsidRPr="00244654">
        <w:rPr>
          <w:rFonts w:ascii="Arial" w:hAnsi="Arial" w:cs="Arial"/>
          <w:b/>
          <w:bCs/>
          <w:sz w:val="22"/>
          <w:szCs w:val="22"/>
        </w:rPr>
        <w:t xml:space="preserve"> </w:t>
      </w:r>
      <w:r w:rsidRPr="003E2E91">
        <w:rPr>
          <w:rFonts w:ascii="Arial" w:hAnsi="Arial" w:cs="Arial"/>
          <w:b/>
          <w:bCs/>
          <w:sz w:val="22"/>
          <w:szCs w:val="22"/>
          <w:lang w:eastAsia="et-EE"/>
        </w:rPr>
        <w:t>lõikes 1</w:t>
      </w:r>
      <w:r w:rsidRPr="003E2E91">
        <w:rPr>
          <w:rFonts w:ascii="Arial" w:hAnsi="Arial" w:cs="Arial"/>
          <w:sz w:val="22"/>
          <w:szCs w:val="22"/>
          <w:lang w:eastAsia="et-EE"/>
        </w:rPr>
        <w:t xml:space="preserve"> sätestatakse, et andmesubjekt suunatakse </w:t>
      </w:r>
      <w:r w:rsidR="007456AE">
        <w:rPr>
          <w:rFonts w:ascii="Arial" w:hAnsi="Arial" w:cs="Arial"/>
          <w:bCs/>
          <w:sz w:val="22"/>
          <w:szCs w:val="22"/>
          <w:lang w:eastAsia="et-EE"/>
        </w:rPr>
        <w:t>TIS-</w:t>
      </w:r>
      <w:r w:rsidR="007456AE" w:rsidRPr="3A3F0A73">
        <w:rPr>
          <w:rFonts w:ascii="Arial" w:hAnsi="Arial" w:cs="Arial"/>
          <w:sz w:val="22"/>
          <w:szCs w:val="22"/>
          <w:lang w:eastAsia="et-EE"/>
        </w:rPr>
        <w:t>ist</w:t>
      </w:r>
      <w:r w:rsidRPr="003E2E91">
        <w:rPr>
          <w:rFonts w:ascii="Arial" w:hAnsi="Arial" w:cs="Arial"/>
          <w:sz w:val="22"/>
          <w:szCs w:val="22"/>
          <w:lang w:eastAsia="et-EE"/>
        </w:rPr>
        <w:t xml:space="preserve"> Eesti teabevärava veebikeskkonda, kus kuvatakse </w:t>
      </w:r>
      <w:r w:rsidR="008C20EB">
        <w:rPr>
          <w:rFonts w:ascii="Arial" w:hAnsi="Arial" w:cs="Arial"/>
          <w:sz w:val="22"/>
          <w:szCs w:val="22"/>
          <w:lang w:eastAsia="et-EE"/>
        </w:rPr>
        <w:t xml:space="preserve">talle </w:t>
      </w:r>
      <w:r w:rsidRPr="003E2E91">
        <w:rPr>
          <w:rFonts w:ascii="Arial" w:hAnsi="Arial" w:cs="Arial"/>
          <w:sz w:val="22"/>
          <w:szCs w:val="22"/>
          <w:lang w:eastAsia="et-EE"/>
        </w:rPr>
        <w:t>kättesaadavaks tehtud andmed. Sätte eesmärk on tagada ühtne ja kasutajasõbralik ligipääs andmesubjekti andmetele riiklikes infosüsteemides, kasutades keskset ja turvalist ligipääsukanalit. Andmete kuvamine Eesti teabevärava kaudu aitab vähendada dubleerimist ning toetab riigi digiteenuste koostoimimist.</w:t>
      </w:r>
    </w:p>
    <w:p w14:paraId="32F1E372" w14:textId="23FA0E9E" w:rsidR="003E2E91" w:rsidRPr="003E2E91" w:rsidRDefault="003E2E91" w:rsidP="003E2E91">
      <w:pPr>
        <w:jc w:val="both"/>
        <w:rPr>
          <w:rFonts w:ascii="Arial" w:hAnsi="Arial" w:cs="Arial"/>
          <w:sz w:val="22"/>
          <w:szCs w:val="22"/>
          <w:lang w:eastAsia="et-EE"/>
        </w:rPr>
      </w:pPr>
      <w:r w:rsidRPr="3FD2059D">
        <w:rPr>
          <w:rFonts w:ascii="Arial" w:hAnsi="Arial" w:cs="Arial"/>
          <w:b/>
          <w:bCs/>
          <w:sz w:val="22"/>
          <w:szCs w:val="22"/>
          <w:lang w:eastAsia="et-EE"/>
        </w:rPr>
        <w:t xml:space="preserve">Paragrahvi </w:t>
      </w:r>
      <w:r w:rsidR="00244654" w:rsidRPr="3FD2059D">
        <w:rPr>
          <w:rFonts w:ascii="Arial" w:hAnsi="Arial" w:cs="Arial"/>
          <w:b/>
          <w:bCs/>
          <w:sz w:val="22"/>
          <w:szCs w:val="22"/>
        </w:rPr>
        <w:t>20</w:t>
      </w:r>
      <w:r w:rsidR="00244654" w:rsidRPr="3FD2059D">
        <w:rPr>
          <w:rFonts w:ascii="Arial" w:hAnsi="Arial" w:cs="Arial"/>
          <w:b/>
          <w:bCs/>
          <w:sz w:val="22"/>
          <w:szCs w:val="22"/>
          <w:vertAlign w:val="superscript"/>
        </w:rPr>
        <w:t>1</w:t>
      </w:r>
      <w:r w:rsidR="00244654" w:rsidRPr="3FD2059D">
        <w:rPr>
          <w:rFonts w:ascii="Arial" w:hAnsi="Arial" w:cs="Arial"/>
          <w:b/>
          <w:bCs/>
          <w:sz w:val="22"/>
          <w:szCs w:val="22"/>
        </w:rPr>
        <w:t xml:space="preserve"> </w:t>
      </w:r>
      <w:r w:rsidRPr="3FD2059D">
        <w:rPr>
          <w:rFonts w:ascii="Arial" w:hAnsi="Arial" w:cs="Arial"/>
          <w:b/>
          <w:bCs/>
          <w:sz w:val="22"/>
          <w:szCs w:val="22"/>
          <w:lang w:eastAsia="et-EE"/>
        </w:rPr>
        <w:t>lõikes 2</w:t>
      </w:r>
      <w:r w:rsidRPr="3FD2059D">
        <w:rPr>
          <w:rFonts w:ascii="Arial" w:hAnsi="Arial" w:cs="Arial"/>
          <w:sz w:val="22"/>
          <w:szCs w:val="22"/>
          <w:lang w:eastAsia="et-EE"/>
        </w:rPr>
        <w:t xml:space="preserve"> täpsustatakse, et lõikes 1 nimetatud edasisuunamine Eesti teabevärava</w:t>
      </w:r>
      <w:r w:rsidR="0028212F" w:rsidRPr="3FD2059D">
        <w:rPr>
          <w:rFonts w:ascii="Arial" w:hAnsi="Arial" w:cs="Arial"/>
          <w:sz w:val="22"/>
          <w:szCs w:val="22"/>
          <w:lang w:eastAsia="et-EE"/>
        </w:rPr>
        <w:t xml:space="preserve"> veebikeskkonda</w:t>
      </w:r>
      <w:r w:rsidRPr="3FD2059D">
        <w:rPr>
          <w:rFonts w:ascii="Arial" w:hAnsi="Arial" w:cs="Arial"/>
          <w:sz w:val="22"/>
          <w:szCs w:val="22"/>
          <w:lang w:eastAsia="et-EE"/>
        </w:rPr>
        <w:t xml:space="preserve"> ei laiene andmesubjekti poolt </w:t>
      </w:r>
      <w:r w:rsidR="006C0768">
        <w:rPr>
          <w:rFonts w:ascii="Arial" w:hAnsi="Arial" w:cs="Arial"/>
          <w:sz w:val="22"/>
          <w:szCs w:val="22"/>
          <w:lang w:eastAsia="et-EE"/>
        </w:rPr>
        <w:t xml:space="preserve">Terviseportaalis </w:t>
      </w:r>
      <w:r w:rsidRPr="3FD2059D">
        <w:rPr>
          <w:rFonts w:ascii="Arial" w:hAnsi="Arial" w:cs="Arial"/>
          <w:sz w:val="22"/>
          <w:szCs w:val="22"/>
          <w:lang w:eastAsia="et-EE"/>
        </w:rPr>
        <w:t>volitatud isikule, kellele ei ole Eesti teabevärava</w:t>
      </w:r>
      <w:r w:rsidR="003906DF" w:rsidRPr="3FD2059D">
        <w:rPr>
          <w:rFonts w:ascii="Arial" w:hAnsi="Arial" w:cs="Arial"/>
          <w:sz w:val="22"/>
          <w:szCs w:val="22"/>
          <w:lang w:eastAsia="et-EE"/>
        </w:rPr>
        <w:t>s</w:t>
      </w:r>
      <w:r w:rsidRPr="3FD2059D">
        <w:rPr>
          <w:rFonts w:ascii="Arial" w:hAnsi="Arial" w:cs="Arial"/>
          <w:sz w:val="22"/>
          <w:szCs w:val="22"/>
          <w:lang w:eastAsia="et-EE"/>
        </w:rPr>
        <w:t xml:space="preserve"> antud kõigile teistele </w:t>
      </w:r>
      <w:r w:rsidR="00436595" w:rsidRPr="3FD2059D">
        <w:rPr>
          <w:rFonts w:ascii="Arial" w:hAnsi="Arial" w:cs="Arial"/>
          <w:sz w:val="22"/>
          <w:szCs w:val="22"/>
          <w:lang w:eastAsia="et-EE"/>
        </w:rPr>
        <w:t xml:space="preserve">eesti.ee kaudu </w:t>
      </w:r>
      <w:r w:rsidR="00E96E0D" w:rsidRPr="3FD2059D">
        <w:rPr>
          <w:rFonts w:ascii="Arial" w:hAnsi="Arial" w:cs="Arial"/>
          <w:sz w:val="22"/>
          <w:szCs w:val="22"/>
          <w:lang w:eastAsia="et-EE"/>
        </w:rPr>
        <w:t xml:space="preserve">kuvatavatele </w:t>
      </w:r>
      <w:r w:rsidRPr="3FD2059D">
        <w:rPr>
          <w:rFonts w:ascii="Arial" w:hAnsi="Arial" w:cs="Arial"/>
          <w:sz w:val="22"/>
          <w:szCs w:val="22"/>
          <w:lang w:eastAsia="et-EE"/>
        </w:rPr>
        <w:t>andmesubjekti andmetele</w:t>
      </w:r>
      <w:r w:rsidR="007D7B1C" w:rsidRPr="3FD2059D">
        <w:rPr>
          <w:rFonts w:ascii="Arial" w:hAnsi="Arial" w:cs="Arial"/>
          <w:sz w:val="22"/>
          <w:szCs w:val="22"/>
          <w:lang w:eastAsia="et-EE"/>
        </w:rPr>
        <w:t xml:space="preserve"> juurdepääsu</w:t>
      </w:r>
      <w:r w:rsidR="00E96E0D" w:rsidRPr="3FD2059D">
        <w:rPr>
          <w:rFonts w:ascii="Arial" w:hAnsi="Arial" w:cs="Arial"/>
          <w:sz w:val="22"/>
          <w:szCs w:val="22"/>
          <w:lang w:eastAsia="et-EE"/>
        </w:rPr>
        <w:t xml:space="preserve"> </w:t>
      </w:r>
      <w:r w:rsidR="007D7B1C" w:rsidRPr="3FD2059D">
        <w:rPr>
          <w:rFonts w:ascii="Arial" w:hAnsi="Arial" w:cs="Arial"/>
          <w:sz w:val="22"/>
          <w:szCs w:val="22"/>
          <w:lang w:eastAsia="et-EE"/>
        </w:rPr>
        <w:t>õigust</w:t>
      </w:r>
      <w:r w:rsidR="00E96E0D" w:rsidRPr="3FD2059D">
        <w:rPr>
          <w:rFonts w:ascii="Arial" w:hAnsi="Arial" w:cs="Arial"/>
          <w:sz w:val="22"/>
          <w:szCs w:val="22"/>
          <w:lang w:eastAsia="et-EE"/>
        </w:rPr>
        <w:t>.</w:t>
      </w:r>
      <w:r w:rsidRPr="3FD2059D">
        <w:rPr>
          <w:rFonts w:ascii="Arial" w:hAnsi="Arial" w:cs="Arial"/>
          <w:sz w:val="22"/>
          <w:szCs w:val="22"/>
          <w:lang w:eastAsia="et-EE"/>
        </w:rPr>
        <w:t xml:space="preserve"> Sätte eesmärk on tagada, et volitatud isiku ligipääs andmetele vastaks talle antud volituse ulatusele </w:t>
      </w:r>
      <w:r w:rsidR="00191948" w:rsidRPr="3FD2059D">
        <w:rPr>
          <w:rFonts w:ascii="Arial" w:hAnsi="Arial" w:cs="Arial"/>
          <w:sz w:val="22"/>
          <w:szCs w:val="22"/>
          <w:lang w:eastAsia="et-EE"/>
        </w:rPr>
        <w:t>ega</w:t>
      </w:r>
      <w:r w:rsidRPr="3FD2059D">
        <w:rPr>
          <w:rFonts w:ascii="Arial" w:hAnsi="Arial" w:cs="Arial"/>
          <w:sz w:val="22"/>
          <w:szCs w:val="22"/>
          <w:lang w:eastAsia="et-EE"/>
        </w:rPr>
        <w:t xml:space="preserve"> laieneks andmetele, millele tal puudub õiguslik alus.</w:t>
      </w:r>
    </w:p>
    <w:p w14:paraId="04AF4F2E" w14:textId="1C6784FC" w:rsidR="003E2E91" w:rsidRPr="003E2E91" w:rsidRDefault="003E2E91" w:rsidP="003E2E91">
      <w:pPr>
        <w:jc w:val="both"/>
        <w:rPr>
          <w:rFonts w:ascii="Arial" w:hAnsi="Arial" w:cs="Arial"/>
          <w:sz w:val="22"/>
          <w:szCs w:val="22"/>
          <w:lang w:eastAsia="et-EE"/>
        </w:rPr>
      </w:pPr>
      <w:r w:rsidRPr="003E2E91">
        <w:rPr>
          <w:rFonts w:ascii="Arial" w:hAnsi="Arial" w:cs="Arial"/>
          <w:sz w:val="22"/>
          <w:szCs w:val="22"/>
          <w:lang w:eastAsia="et-EE"/>
        </w:rPr>
        <w:t xml:space="preserve">Muudatus aitab selgemalt piiritleda andmesubjekti ja volitatud isiku õigusi </w:t>
      </w:r>
      <w:r w:rsidR="00AA5981" w:rsidRPr="3A3F0A73">
        <w:rPr>
          <w:rFonts w:ascii="Arial" w:hAnsi="Arial" w:cs="Arial"/>
          <w:sz w:val="22"/>
          <w:szCs w:val="22"/>
          <w:lang w:eastAsia="et-EE"/>
        </w:rPr>
        <w:t>ja</w:t>
      </w:r>
      <w:r w:rsidRPr="003E2E91">
        <w:rPr>
          <w:rFonts w:ascii="Arial" w:hAnsi="Arial" w:cs="Arial"/>
          <w:sz w:val="22"/>
          <w:szCs w:val="22"/>
          <w:lang w:eastAsia="et-EE"/>
        </w:rPr>
        <w:t xml:space="preserve"> ligipääsuvõimalusi, suurendab andmete turvalisust ning tagab, et andmete kuvamine toimub kooskõlas andmekaitse ja minimaalsuse põhimõtetega.</w:t>
      </w:r>
    </w:p>
    <w:bookmarkEnd w:id="1"/>
    <w:p w14:paraId="339FEE57" w14:textId="77777777" w:rsidR="004C3055" w:rsidRDefault="004C3055" w:rsidP="0CD36A25">
      <w:pPr>
        <w:jc w:val="both"/>
        <w:rPr>
          <w:rFonts w:ascii="Arial" w:hAnsi="Arial" w:cs="Arial"/>
          <w:b/>
          <w:bCs/>
          <w:sz w:val="22"/>
          <w:szCs w:val="22"/>
          <w:lang w:eastAsia="et-EE"/>
        </w:rPr>
      </w:pPr>
    </w:p>
    <w:p w14:paraId="2E4E0DE3" w14:textId="1C837E23" w:rsidR="000C2D4F" w:rsidRPr="000C2D4F" w:rsidRDefault="004C3055" w:rsidP="000C2D4F">
      <w:pPr>
        <w:jc w:val="both"/>
        <w:rPr>
          <w:rFonts w:ascii="Arial" w:hAnsi="Arial" w:cs="Arial"/>
          <w:sz w:val="22"/>
          <w:szCs w:val="22"/>
        </w:rPr>
      </w:pPr>
      <w:r w:rsidRPr="0A673DAB">
        <w:rPr>
          <w:rFonts w:ascii="Arial" w:hAnsi="Arial" w:cs="Arial"/>
          <w:b/>
          <w:bCs/>
          <w:sz w:val="22"/>
          <w:szCs w:val="22"/>
          <w:lang w:eastAsia="et-EE"/>
        </w:rPr>
        <w:t>Eelnõu § 1 punktiga 1</w:t>
      </w:r>
      <w:r w:rsidR="34548BF9" w:rsidRPr="0A673DAB">
        <w:rPr>
          <w:rFonts w:ascii="Arial" w:hAnsi="Arial" w:cs="Arial"/>
          <w:b/>
          <w:bCs/>
          <w:sz w:val="22"/>
          <w:szCs w:val="22"/>
          <w:lang w:eastAsia="et-EE"/>
        </w:rPr>
        <w:t>9</w:t>
      </w:r>
      <w:r w:rsidRPr="0A673DAB">
        <w:rPr>
          <w:rFonts w:ascii="Arial" w:hAnsi="Arial" w:cs="Arial"/>
          <w:b/>
          <w:bCs/>
          <w:sz w:val="22"/>
          <w:szCs w:val="22"/>
          <w:lang w:eastAsia="et-EE"/>
        </w:rPr>
        <w:t xml:space="preserve"> </w:t>
      </w:r>
      <w:r w:rsidR="00BA44DB" w:rsidRPr="0A673DAB">
        <w:rPr>
          <w:rFonts w:ascii="Arial" w:hAnsi="Arial" w:cs="Arial"/>
          <w:sz w:val="22"/>
          <w:szCs w:val="22"/>
          <w:lang w:eastAsia="et-EE"/>
        </w:rPr>
        <w:t>täiendatakse määruse § 21 lõike 5 punkti 11</w:t>
      </w:r>
      <w:r w:rsidR="008932E4" w:rsidRPr="0A673DAB">
        <w:rPr>
          <w:rFonts w:ascii="Arial" w:hAnsi="Arial" w:cs="Arial"/>
          <w:sz w:val="22"/>
          <w:szCs w:val="22"/>
          <w:lang w:eastAsia="et-EE"/>
        </w:rPr>
        <w:t>,</w:t>
      </w:r>
      <w:r w:rsidR="00BA44DB" w:rsidRPr="0A673DAB">
        <w:rPr>
          <w:rFonts w:ascii="Arial" w:hAnsi="Arial" w:cs="Arial"/>
          <w:sz w:val="22"/>
          <w:szCs w:val="22"/>
          <w:lang w:eastAsia="et-EE"/>
        </w:rPr>
        <w:t xml:space="preserve"> lisades võimaluse kuvada veebikeskkonna kaudu ka süsteemi teateid.</w:t>
      </w:r>
      <w:r w:rsidR="000C2D4F" w:rsidRPr="0A673DAB">
        <w:rPr>
          <w:rFonts w:ascii="Arial" w:hAnsi="Arial" w:cs="Arial"/>
          <w:sz w:val="22"/>
          <w:szCs w:val="22"/>
          <w:lang w:eastAsia="et-EE"/>
        </w:rPr>
        <w:t xml:space="preserve"> </w:t>
      </w:r>
      <w:r w:rsidR="000C2D4F" w:rsidRPr="0A673DAB">
        <w:rPr>
          <w:rFonts w:ascii="Arial" w:hAnsi="Arial" w:cs="Arial"/>
          <w:sz w:val="22"/>
          <w:szCs w:val="22"/>
        </w:rPr>
        <w:t xml:space="preserve">Muudatuse eesmärk on täpsustada </w:t>
      </w:r>
      <w:r w:rsidR="007456AE" w:rsidRPr="0A673DAB">
        <w:rPr>
          <w:rFonts w:ascii="Arial" w:hAnsi="Arial" w:cs="Arial"/>
          <w:sz w:val="22"/>
          <w:szCs w:val="22"/>
          <w:lang w:eastAsia="et-EE"/>
        </w:rPr>
        <w:t>TIS-is</w:t>
      </w:r>
      <w:r w:rsidR="000C2D4F" w:rsidRPr="0A673DAB">
        <w:rPr>
          <w:rFonts w:ascii="Arial" w:hAnsi="Arial" w:cs="Arial"/>
          <w:sz w:val="22"/>
          <w:szCs w:val="22"/>
        </w:rPr>
        <w:t xml:space="preserve"> säilitatavate ja töödeldavate andmete liike, hõlmates logiandmete kõrval ka süsteemi teated. Süsteemi teadete all peetakse silmas </w:t>
      </w:r>
      <w:r w:rsidR="00C53519" w:rsidRPr="0A673DAB">
        <w:rPr>
          <w:rFonts w:ascii="Arial" w:hAnsi="Arial" w:cs="Arial"/>
          <w:sz w:val="22"/>
          <w:szCs w:val="22"/>
        </w:rPr>
        <w:t>TIS-i</w:t>
      </w:r>
      <w:r w:rsidR="000C2D4F" w:rsidRPr="0A673DAB">
        <w:rPr>
          <w:rFonts w:ascii="Arial" w:hAnsi="Arial" w:cs="Arial"/>
          <w:sz w:val="22"/>
          <w:szCs w:val="22"/>
        </w:rPr>
        <w:t xml:space="preserve"> tööga seotud automaatseid või poolautomaatseid teavitusi, mis kajastavad süsteemi toimimist, sündmusi või kasutajale edastatud info</w:t>
      </w:r>
      <w:r w:rsidR="00D22EF6" w:rsidRPr="0A673DAB">
        <w:rPr>
          <w:rFonts w:ascii="Arial" w:hAnsi="Arial" w:cs="Arial"/>
          <w:sz w:val="22"/>
          <w:szCs w:val="22"/>
        </w:rPr>
        <w:t>t.</w:t>
      </w:r>
    </w:p>
    <w:p w14:paraId="03779210" w14:textId="58B43393" w:rsidR="000C2D4F" w:rsidRPr="000C2D4F" w:rsidRDefault="000C2D4F" w:rsidP="000C2D4F">
      <w:pPr>
        <w:jc w:val="both"/>
        <w:rPr>
          <w:rFonts w:ascii="Arial" w:hAnsi="Arial" w:cs="Arial"/>
          <w:sz w:val="22"/>
          <w:szCs w:val="22"/>
          <w:lang w:eastAsia="et-EE"/>
        </w:rPr>
      </w:pPr>
      <w:r w:rsidRPr="0A673DAB">
        <w:rPr>
          <w:rFonts w:ascii="Arial" w:hAnsi="Arial" w:cs="Arial"/>
          <w:sz w:val="22"/>
          <w:szCs w:val="22"/>
          <w:lang w:eastAsia="et-EE"/>
        </w:rPr>
        <w:t>Täiendusega tagatakse, et ka süsteemi teated on selgelt hõlmatud andmete säilitamise ja töötlemise regulatsiooniga, mis aitab suurendada läbipaistvust, tagada infosüsteemi töö jälgitavus</w:t>
      </w:r>
      <w:r w:rsidR="004968BB" w:rsidRPr="0A673DAB">
        <w:rPr>
          <w:rFonts w:ascii="Arial" w:hAnsi="Arial" w:cs="Arial"/>
          <w:sz w:val="22"/>
          <w:szCs w:val="22"/>
          <w:lang w:eastAsia="et-EE"/>
        </w:rPr>
        <w:t>e</w:t>
      </w:r>
      <w:r w:rsidRPr="0A673DAB">
        <w:rPr>
          <w:rFonts w:ascii="Arial" w:hAnsi="Arial" w:cs="Arial"/>
          <w:sz w:val="22"/>
          <w:szCs w:val="22"/>
          <w:lang w:eastAsia="et-EE"/>
        </w:rPr>
        <w:t xml:space="preserve"> ning toetada turvalisuse ja kvaliteedi tagamist. Süsteemi teadete säilitamine koos logiandmetega võimaldab vajaduse korral hinnata süsteemi toimimist, tuvastada võimalikke tõrkeid </w:t>
      </w:r>
      <w:r w:rsidR="00D22EF6" w:rsidRPr="0A673DAB">
        <w:rPr>
          <w:rFonts w:ascii="Arial" w:hAnsi="Arial" w:cs="Arial"/>
          <w:sz w:val="22"/>
          <w:szCs w:val="22"/>
          <w:lang w:eastAsia="et-EE"/>
        </w:rPr>
        <w:t>ja</w:t>
      </w:r>
      <w:r w:rsidRPr="0A673DAB">
        <w:rPr>
          <w:rFonts w:ascii="Arial" w:hAnsi="Arial" w:cs="Arial"/>
          <w:sz w:val="22"/>
          <w:szCs w:val="22"/>
          <w:lang w:eastAsia="et-EE"/>
        </w:rPr>
        <w:t xml:space="preserve"> lahendada vaidlusi.</w:t>
      </w:r>
    </w:p>
    <w:p w14:paraId="1D2B2610" w14:textId="799D1439" w:rsidR="000C2D4F" w:rsidRPr="000C2D4F" w:rsidRDefault="000C2D4F" w:rsidP="000C2D4F">
      <w:pPr>
        <w:jc w:val="both"/>
        <w:rPr>
          <w:rFonts w:ascii="Arial" w:hAnsi="Arial" w:cs="Arial"/>
          <w:sz w:val="22"/>
          <w:szCs w:val="22"/>
          <w:lang w:eastAsia="et-EE"/>
        </w:rPr>
      </w:pPr>
      <w:r w:rsidRPr="000C2D4F">
        <w:rPr>
          <w:rFonts w:ascii="Arial" w:hAnsi="Arial" w:cs="Arial"/>
          <w:sz w:val="22"/>
          <w:szCs w:val="22"/>
          <w:lang w:eastAsia="et-EE"/>
        </w:rPr>
        <w:t xml:space="preserve">Muudatus ei laienda </w:t>
      </w:r>
      <w:r w:rsidR="00E800B0">
        <w:rPr>
          <w:rFonts w:ascii="Arial" w:hAnsi="Arial" w:cs="Arial"/>
          <w:sz w:val="22"/>
          <w:szCs w:val="22"/>
          <w:lang w:eastAsia="et-EE"/>
        </w:rPr>
        <w:t xml:space="preserve">nende </w:t>
      </w:r>
      <w:r w:rsidRPr="000C2D4F">
        <w:rPr>
          <w:rFonts w:ascii="Arial" w:hAnsi="Arial" w:cs="Arial"/>
          <w:sz w:val="22"/>
          <w:szCs w:val="22"/>
          <w:lang w:eastAsia="et-EE"/>
        </w:rPr>
        <w:t xml:space="preserve">isikute ringi, kellel on juurdepääs nimetatud andmetele, ega muuda andmete kasutamise eesmärke, vaid täpsustab kehtivat regulatsiooni ning suurendab õigusselgust </w:t>
      </w:r>
      <w:r w:rsidR="007456AE">
        <w:rPr>
          <w:rFonts w:ascii="Arial" w:hAnsi="Arial" w:cs="Arial"/>
          <w:bCs/>
          <w:sz w:val="22"/>
          <w:szCs w:val="22"/>
          <w:lang w:eastAsia="et-EE"/>
        </w:rPr>
        <w:t>TIS-</w:t>
      </w:r>
      <w:r w:rsidR="007456AE" w:rsidRPr="3A3F0A73">
        <w:rPr>
          <w:rFonts w:ascii="Arial" w:hAnsi="Arial" w:cs="Arial"/>
          <w:sz w:val="22"/>
          <w:szCs w:val="22"/>
          <w:lang w:eastAsia="et-EE"/>
        </w:rPr>
        <w:t>i</w:t>
      </w:r>
      <w:r w:rsidRPr="000C2D4F">
        <w:rPr>
          <w:rFonts w:ascii="Arial" w:hAnsi="Arial" w:cs="Arial"/>
          <w:sz w:val="22"/>
          <w:szCs w:val="22"/>
          <w:lang w:eastAsia="et-EE"/>
        </w:rPr>
        <w:t xml:space="preserve"> haldamisel ja järelevalve </w:t>
      </w:r>
      <w:r w:rsidR="00BC5FEA" w:rsidRPr="3A3F0A73">
        <w:rPr>
          <w:rFonts w:ascii="Arial" w:hAnsi="Arial" w:cs="Arial"/>
          <w:sz w:val="22"/>
          <w:szCs w:val="22"/>
          <w:lang w:eastAsia="et-EE"/>
        </w:rPr>
        <w:t>tege</w:t>
      </w:r>
      <w:r w:rsidRPr="3A3F0A73">
        <w:rPr>
          <w:rFonts w:ascii="Arial" w:hAnsi="Arial" w:cs="Arial"/>
          <w:sz w:val="22"/>
          <w:szCs w:val="22"/>
          <w:lang w:eastAsia="et-EE"/>
        </w:rPr>
        <w:t>misel</w:t>
      </w:r>
      <w:r w:rsidRPr="000C2D4F">
        <w:rPr>
          <w:rFonts w:ascii="Arial" w:hAnsi="Arial" w:cs="Arial"/>
          <w:sz w:val="22"/>
          <w:szCs w:val="22"/>
          <w:lang w:eastAsia="et-EE"/>
        </w:rPr>
        <w:t>.</w:t>
      </w:r>
    </w:p>
    <w:p w14:paraId="50010B49" w14:textId="7F9E992A" w:rsidR="00BA44DB" w:rsidRPr="00BA44DB" w:rsidRDefault="00BA44DB" w:rsidP="00BA44DB">
      <w:pPr>
        <w:jc w:val="both"/>
        <w:rPr>
          <w:rFonts w:ascii="Arial" w:hAnsi="Arial" w:cs="Arial"/>
          <w:bCs/>
          <w:sz w:val="22"/>
          <w:szCs w:val="22"/>
          <w:lang w:eastAsia="et-EE"/>
        </w:rPr>
      </w:pPr>
    </w:p>
    <w:p w14:paraId="531AD233" w14:textId="144D3B87" w:rsidR="00BA44DB" w:rsidRPr="00BA44DB" w:rsidRDefault="00BA44DB" w:rsidP="0A673DAB">
      <w:pPr>
        <w:jc w:val="both"/>
        <w:rPr>
          <w:rFonts w:ascii="Arial" w:hAnsi="Arial" w:cs="Arial"/>
          <w:sz w:val="22"/>
          <w:szCs w:val="22"/>
          <w:lang w:eastAsia="et-EE"/>
        </w:rPr>
      </w:pPr>
      <w:r w:rsidRPr="0A673DAB">
        <w:rPr>
          <w:rFonts w:ascii="Arial" w:hAnsi="Arial" w:cs="Arial"/>
          <w:b/>
          <w:bCs/>
          <w:sz w:val="22"/>
          <w:szCs w:val="22"/>
          <w:lang w:eastAsia="et-EE"/>
        </w:rPr>
        <w:t xml:space="preserve">Eelnõu </w:t>
      </w:r>
      <w:r w:rsidR="007A14F8" w:rsidRPr="0A673DAB">
        <w:rPr>
          <w:rFonts w:ascii="Arial" w:hAnsi="Arial" w:cs="Arial"/>
          <w:b/>
          <w:bCs/>
          <w:sz w:val="22"/>
          <w:szCs w:val="22"/>
          <w:lang w:eastAsia="et-EE"/>
        </w:rPr>
        <w:t xml:space="preserve">§ 1 </w:t>
      </w:r>
      <w:r w:rsidRPr="0A673DAB">
        <w:rPr>
          <w:rFonts w:ascii="Arial" w:hAnsi="Arial" w:cs="Arial"/>
          <w:b/>
          <w:bCs/>
          <w:sz w:val="22"/>
          <w:szCs w:val="22"/>
          <w:lang w:eastAsia="et-EE"/>
        </w:rPr>
        <w:t xml:space="preserve">punktiga </w:t>
      </w:r>
      <w:r w:rsidR="6AA8C4F4" w:rsidRPr="0A673DAB">
        <w:rPr>
          <w:rFonts w:ascii="Arial" w:hAnsi="Arial" w:cs="Arial"/>
          <w:b/>
          <w:bCs/>
          <w:sz w:val="22"/>
          <w:szCs w:val="22"/>
          <w:lang w:eastAsia="et-EE"/>
        </w:rPr>
        <w:t>20</w:t>
      </w:r>
      <w:r w:rsidRPr="0A673DAB">
        <w:rPr>
          <w:rFonts w:ascii="Arial" w:hAnsi="Arial" w:cs="Arial"/>
          <w:b/>
          <w:bCs/>
          <w:sz w:val="22"/>
          <w:szCs w:val="22"/>
          <w:lang w:eastAsia="et-EE"/>
        </w:rPr>
        <w:t xml:space="preserve"> </w:t>
      </w:r>
      <w:r w:rsidRPr="0A673DAB">
        <w:rPr>
          <w:rFonts w:ascii="Arial" w:hAnsi="Arial" w:cs="Arial"/>
          <w:sz w:val="22"/>
          <w:szCs w:val="22"/>
          <w:lang w:eastAsia="et-EE"/>
        </w:rPr>
        <w:t>täiendatakse määruse § 21 lõiget 5 punktidega 1</w:t>
      </w:r>
      <w:r w:rsidR="008A663B" w:rsidRPr="0A673DAB">
        <w:rPr>
          <w:rFonts w:ascii="Arial" w:hAnsi="Arial" w:cs="Arial"/>
          <w:sz w:val="22"/>
          <w:szCs w:val="22"/>
          <w:lang w:eastAsia="et-EE"/>
        </w:rPr>
        <w:t>9</w:t>
      </w:r>
      <w:r w:rsidRPr="0A673DAB">
        <w:rPr>
          <w:rFonts w:ascii="Arial" w:hAnsi="Arial" w:cs="Arial"/>
          <w:sz w:val="22"/>
          <w:szCs w:val="22"/>
          <w:lang w:eastAsia="et-EE"/>
        </w:rPr>
        <w:t xml:space="preserve"> ja </w:t>
      </w:r>
      <w:r w:rsidR="008A663B" w:rsidRPr="0A673DAB">
        <w:rPr>
          <w:rFonts w:ascii="Arial" w:hAnsi="Arial" w:cs="Arial"/>
          <w:sz w:val="22"/>
          <w:szCs w:val="22"/>
          <w:lang w:eastAsia="et-EE"/>
        </w:rPr>
        <w:t>20</w:t>
      </w:r>
      <w:r w:rsidRPr="0A673DAB">
        <w:rPr>
          <w:rFonts w:ascii="Arial" w:hAnsi="Arial" w:cs="Arial"/>
          <w:sz w:val="22"/>
          <w:szCs w:val="22"/>
          <w:lang w:eastAsia="et-EE"/>
        </w:rPr>
        <w:t xml:space="preserve">, nähes ette, et veebikeskkonna kaudu võib kuvada ka tervisega seonduva riski andmeid ning soovitusi ja teavitusi. Tegemist on muudatusega, mis on tegelikkuses juba rakendunud </w:t>
      </w:r>
      <w:r w:rsidR="4EB1D7B1" w:rsidRPr="0A673DAB">
        <w:rPr>
          <w:rFonts w:ascii="Arial" w:hAnsi="Arial" w:cs="Arial"/>
          <w:sz w:val="22"/>
          <w:szCs w:val="22"/>
          <w:lang w:eastAsia="et-EE"/>
        </w:rPr>
        <w:t xml:space="preserve">(näited tuuakse allpool) </w:t>
      </w:r>
      <w:r w:rsidRPr="0A673DAB">
        <w:rPr>
          <w:rFonts w:ascii="Arial" w:hAnsi="Arial" w:cs="Arial"/>
          <w:sz w:val="22"/>
          <w:szCs w:val="22"/>
          <w:lang w:eastAsia="et-EE"/>
        </w:rPr>
        <w:t xml:space="preserve">ning aitab inimesel </w:t>
      </w:r>
      <w:r w:rsidR="00BA2E44" w:rsidRPr="0A673DAB">
        <w:rPr>
          <w:rFonts w:ascii="Arial" w:hAnsi="Arial" w:cs="Arial"/>
          <w:sz w:val="22"/>
          <w:szCs w:val="22"/>
          <w:lang w:eastAsia="et-EE"/>
        </w:rPr>
        <w:t>suurendada</w:t>
      </w:r>
      <w:r w:rsidRPr="0A673DAB">
        <w:rPr>
          <w:rFonts w:ascii="Arial" w:hAnsi="Arial" w:cs="Arial"/>
          <w:sz w:val="22"/>
          <w:szCs w:val="22"/>
          <w:lang w:eastAsia="et-EE"/>
        </w:rPr>
        <w:t xml:space="preserve"> terviseteadlikkust </w:t>
      </w:r>
      <w:r w:rsidR="00BA2E44" w:rsidRPr="0A673DAB">
        <w:rPr>
          <w:rFonts w:ascii="Arial" w:hAnsi="Arial" w:cs="Arial"/>
          <w:sz w:val="22"/>
          <w:szCs w:val="22"/>
          <w:lang w:eastAsia="et-EE"/>
        </w:rPr>
        <w:t>ja</w:t>
      </w:r>
      <w:r w:rsidRPr="0A673DAB">
        <w:rPr>
          <w:rFonts w:ascii="Arial" w:hAnsi="Arial" w:cs="Arial"/>
          <w:sz w:val="22"/>
          <w:szCs w:val="22"/>
          <w:lang w:eastAsia="et-EE"/>
        </w:rPr>
        <w:t xml:space="preserve"> juhtida teda terviseteadlikumale käitumisele.</w:t>
      </w:r>
    </w:p>
    <w:p w14:paraId="68053347" w14:textId="3CA10BF3" w:rsidR="0013578D" w:rsidRDefault="0013578D" w:rsidP="0013578D">
      <w:pPr>
        <w:jc w:val="both"/>
        <w:rPr>
          <w:rFonts w:ascii="Arial" w:hAnsi="Arial" w:cs="Arial"/>
          <w:bCs/>
          <w:sz w:val="22"/>
          <w:szCs w:val="22"/>
          <w:lang w:eastAsia="et-EE"/>
        </w:rPr>
      </w:pPr>
      <w:r w:rsidRPr="0013578D">
        <w:rPr>
          <w:rFonts w:ascii="Arial" w:hAnsi="Arial" w:cs="Arial"/>
          <w:b/>
          <w:sz w:val="22"/>
          <w:szCs w:val="22"/>
          <w:lang w:eastAsia="et-EE"/>
        </w:rPr>
        <w:t>Punktiga 1</w:t>
      </w:r>
      <w:r w:rsidR="008A3BAB">
        <w:rPr>
          <w:rFonts w:ascii="Arial" w:hAnsi="Arial" w:cs="Arial"/>
          <w:b/>
          <w:sz w:val="22"/>
          <w:szCs w:val="22"/>
          <w:lang w:eastAsia="et-EE"/>
        </w:rPr>
        <w:t>9</w:t>
      </w:r>
      <w:r w:rsidRPr="0013578D">
        <w:rPr>
          <w:rFonts w:ascii="Arial" w:hAnsi="Arial" w:cs="Arial"/>
          <w:bCs/>
          <w:sz w:val="22"/>
          <w:szCs w:val="22"/>
          <w:lang w:eastAsia="et-EE"/>
        </w:rPr>
        <w:t xml:space="preserve"> lisatakse töödeldavate andmete </w:t>
      </w:r>
      <w:r w:rsidRPr="00822551">
        <w:rPr>
          <w:rFonts w:ascii="Arial" w:hAnsi="Arial" w:cs="Arial"/>
          <w:bCs/>
          <w:sz w:val="22"/>
          <w:szCs w:val="22"/>
          <w:lang w:eastAsia="et-EE"/>
        </w:rPr>
        <w:t xml:space="preserve">hulka </w:t>
      </w:r>
      <w:r w:rsidRPr="3A3F0A73">
        <w:rPr>
          <w:rFonts w:ascii="Arial" w:hAnsi="Arial" w:cs="Arial"/>
          <w:sz w:val="22"/>
          <w:szCs w:val="22"/>
          <w:lang w:eastAsia="et-EE"/>
        </w:rPr>
        <w:t>tervisega seonduva riski andmed</w:t>
      </w:r>
      <w:r w:rsidRPr="00822551">
        <w:rPr>
          <w:rFonts w:ascii="Arial" w:hAnsi="Arial" w:cs="Arial"/>
          <w:bCs/>
          <w:sz w:val="22"/>
          <w:szCs w:val="22"/>
          <w:lang w:eastAsia="et-EE"/>
        </w:rPr>
        <w:t>. Ne</w:t>
      </w:r>
      <w:r w:rsidRPr="0013578D">
        <w:rPr>
          <w:rFonts w:ascii="Arial" w:hAnsi="Arial" w:cs="Arial"/>
          <w:bCs/>
          <w:sz w:val="22"/>
          <w:szCs w:val="22"/>
          <w:lang w:eastAsia="et-EE"/>
        </w:rPr>
        <w:t xml:space="preserve">nde andmete töötlemise eesmärk on toetada ennetustegevusi, terviseriskide varajast tuvastamist </w:t>
      </w:r>
      <w:r w:rsidR="00D16AA0" w:rsidRPr="3A3F0A73">
        <w:rPr>
          <w:rFonts w:ascii="Arial" w:hAnsi="Arial" w:cs="Arial"/>
          <w:sz w:val="22"/>
          <w:szCs w:val="22"/>
          <w:lang w:eastAsia="et-EE"/>
        </w:rPr>
        <w:t>ja</w:t>
      </w:r>
      <w:r w:rsidRPr="0013578D">
        <w:rPr>
          <w:rFonts w:ascii="Arial" w:hAnsi="Arial" w:cs="Arial"/>
          <w:bCs/>
          <w:sz w:val="22"/>
          <w:szCs w:val="22"/>
          <w:lang w:eastAsia="et-EE"/>
        </w:rPr>
        <w:t xml:space="preserve"> tervishoiuteenuse osutamise planeerimist. Tervisega seonduva riski andmed võivad kujuneda </w:t>
      </w:r>
      <w:r w:rsidR="00311E50">
        <w:rPr>
          <w:rFonts w:ascii="Arial" w:hAnsi="Arial" w:cs="Arial"/>
          <w:bCs/>
          <w:sz w:val="22"/>
          <w:szCs w:val="22"/>
          <w:lang w:eastAsia="et-EE"/>
        </w:rPr>
        <w:t>TIS-</w:t>
      </w:r>
      <w:r w:rsidR="00311E50" w:rsidRPr="3A3F0A73">
        <w:rPr>
          <w:rFonts w:ascii="Arial" w:hAnsi="Arial" w:cs="Arial"/>
          <w:sz w:val="22"/>
          <w:szCs w:val="22"/>
          <w:lang w:eastAsia="et-EE"/>
        </w:rPr>
        <w:t>is</w:t>
      </w:r>
      <w:r w:rsidRPr="0013578D">
        <w:rPr>
          <w:rFonts w:ascii="Arial" w:hAnsi="Arial" w:cs="Arial"/>
          <w:bCs/>
          <w:sz w:val="22"/>
          <w:szCs w:val="22"/>
          <w:lang w:eastAsia="et-EE"/>
        </w:rPr>
        <w:t xml:space="preserve"> juba olemas</w:t>
      </w:r>
      <w:r w:rsidR="00D16AA0">
        <w:rPr>
          <w:rFonts w:ascii="Arial" w:hAnsi="Arial" w:cs="Arial"/>
          <w:bCs/>
          <w:sz w:val="22"/>
          <w:szCs w:val="22"/>
          <w:lang w:eastAsia="et-EE"/>
        </w:rPr>
        <w:t xml:space="preserve"> </w:t>
      </w:r>
      <w:r w:rsidRPr="0013578D">
        <w:rPr>
          <w:rFonts w:ascii="Arial" w:hAnsi="Arial" w:cs="Arial"/>
          <w:bCs/>
          <w:sz w:val="22"/>
          <w:szCs w:val="22"/>
          <w:lang w:eastAsia="et-EE"/>
        </w:rPr>
        <w:t>olevate andmete, sealhulgas terviseandmete ja muude asjakohaste näitajate analüüsi tulemusena ning on toetava iseloomuga.</w:t>
      </w:r>
    </w:p>
    <w:p w14:paraId="2A8D21C8" w14:textId="09C5D152" w:rsidR="0013578D" w:rsidRDefault="0013578D" w:rsidP="0013578D">
      <w:pPr>
        <w:jc w:val="both"/>
        <w:rPr>
          <w:rFonts w:ascii="Arial" w:hAnsi="Arial" w:cs="Arial"/>
          <w:bCs/>
          <w:sz w:val="22"/>
          <w:szCs w:val="22"/>
          <w:lang w:eastAsia="et-EE"/>
        </w:rPr>
      </w:pPr>
      <w:r w:rsidRPr="0013578D">
        <w:rPr>
          <w:rFonts w:ascii="Arial" w:hAnsi="Arial" w:cs="Arial"/>
          <w:b/>
          <w:sz w:val="22"/>
          <w:szCs w:val="22"/>
          <w:lang w:eastAsia="et-EE"/>
        </w:rPr>
        <w:t xml:space="preserve">Punktiga </w:t>
      </w:r>
      <w:r w:rsidR="008A3BAB">
        <w:rPr>
          <w:rFonts w:ascii="Arial" w:hAnsi="Arial" w:cs="Arial"/>
          <w:b/>
          <w:sz w:val="22"/>
          <w:szCs w:val="22"/>
          <w:lang w:eastAsia="et-EE"/>
        </w:rPr>
        <w:t>20</w:t>
      </w:r>
      <w:r w:rsidRPr="0013578D">
        <w:rPr>
          <w:rFonts w:ascii="Arial" w:hAnsi="Arial" w:cs="Arial"/>
          <w:bCs/>
          <w:sz w:val="22"/>
          <w:szCs w:val="22"/>
          <w:lang w:eastAsia="et-EE"/>
        </w:rPr>
        <w:t xml:space="preserve"> lisatakse töödeldavate andmete hulka </w:t>
      </w:r>
      <w:r w:rsidRPr="3A3F0A73">
        <w:rPr>
          <w:rFonts w:ascii="Arial" w:hAnsi="Arial" w:cs="Arial"/>
          <w:sz w:val="22"/>
          <w:szCs w:val="22"/>
          <w:lang w:eastAsia="et-EE"/>
        </w:rPr>
        <w:t>soovitused ja teavitused</w:t>
      </w:r>
      <w:r w:rsidRPr="00D16AA0">
        <w:rPr>
          <w:rFonts w:ascii="Arial" w:hAnsi="Arial" w:cs="Arial"/>
          <w:bCs/>
          <w:sz w:val="22"/>
          <w:szCs w:val="22"/>
          <w:lang w:eastAsia="et-EE"/>
        </w:rPr>
        <w:t>. Te</w:t>
      </w:r>
      <w:r w:rsidRPr="0013578D">
        <w:rPr>
          <w:rFonts w:ascii="Arial" w:hAnsi="Arial" w:cs="Arial"/>
          <w:bCs/>
          <w:sz w:val="22"/>
          <w:szCs w:val="22"/>
          <w:lang w:eastAsia="et-EE"/>
        </w:rPr>
        <w:t xml:space="preserve">gemist on </w:t>
      </w:r>
      <w:r w:rsidR="00311E50">
        <w:rPr>
          <w:rFonts w:ascii="Arial" w:hAnsi="Arial" w:cs="Arial"/>
          <w:bCs/>
          <w:sz w:val="22"/>
          <w:szCs w:val="22"/>
          <w:lang w:eastAsia="et-EE"/>
        </w:rPr>
        <w:t>TIS-</w:t>
      </w:r>
      <w:r w:rsidR="00311E50" w:rsidRPr="3A3F0A73">
        <w:rPr>
          <w:rFonts w:ascii="Arial" w:hAnsi="Arial" w:cs="Arial"/>
          <w:sz w:val="22"/>
          <w:szCs w:val="22"/>
          <w:lang w:eastAsia="et-EE"/>
        </w:rPr>
        <w:t>i</w:t>
      </w:r>
      <w:r w:rsidRPr="0013578D">
        <w:rPr>
          <w:rFonts w:ascii="Arial" w:hAnsi="Arial" w:cs="Arial"/>
          <w:bCs/>
          <w:sz w:val="22"/>
          <w:szCs w:val="22"/>
          <w:lang w:eastAsia="et-EE"/>
        </w:rPr>
        <w:t xml:space="preserve"> poolt koostatud või edastatud </w:t>
      </w:r>
      <w:r w:rsidRPr="3A3F0A73">
        <w:rPr>
          <w:rFonts w:ascii="Arial" w:hAnsi="Arial" w:cs="Arial"/>
          <w:sz w:val="22"/>
          <w:szCs w:val="22"/>
          <w:lang w:eastAsia="et-EE"/>
        </w:rPr>
        <w:t>infoga</w:t>
      </w:r>
      <w:r w:rsidRPr="0013578D">
        <w:rPr>
          <w:rFonts w:ascii="Arial" w:hAnsi="Arial" w:cs="Arial"/>
          <w:bCs/>
          <w:sz w:val="22"/>
          <w:szCs w:val="22"/>
          <w:lang w:eastAsia="et-EE"/>
        </w:rPr>
        <w:t>, mis on suunatud patsiendile või tervishoiuteenuse osutajale ning mille eesmärk on suurendada teadlikkust</w:t>
      </w:r>
      <w:r w:rsidR="002215DB">
        <w:rPr>
          <w:rFonts w:ascii="Arial" w:hAnsi="Arial" w:cs="Arial"/>
          <w:bCs/>
          <w:sz w:val="22"/>
          <w:szCs w:val="22"/>
          <w:lang w:eastAsia="et-EE"/>
        </w:rPr>
        <w:t xml:space="preserve"> ning</w:t>
      </w:r>
      <w:r w:rsidRPr="0013578D">
        <w:rPr>
          <w:rFonts w:ascii="Arial" w:hAnsi="Arial" w:cs="Arial"/>
          <w:bCs/>
          <w:sz w:val="22"/>
          <w:szCs w:val="22"/>
          <w:lang w:eastAsia="et-EE"/>
        </w:rPr>
        <w:t xml:space="preserve"> toetada tervise hoidmist, ennetustegevustes osalemist </w:t>
      </w:r>
      <w:r w:rsidR="002215DB" w:rsidRPr="3A3F0A73">
        <w:rPr>
          <w:rFonts w:ascii="Arial" w:hAnsi="Arial" w:cs="Arial"/>
          <w:sz w:val="22"/>
          <w:szCs w:val="22"/>
          <w:lang w:eastAsia="et-EE"/>
        </w:rPr>
        <w:t>ja</w:t>
      </w:r>
      <w:r w:rsidRPr="0013578D">
        <w:rPr>
          <w:rFonts w:ascii="Arial" w:hAnsi="Arial" w:cs="Arial"/>
          <w:bCs/>
          <w:sz w:val="22"/>
          <w:szCs w:val="22"/>
          <w:lang w:eastAsia="et-EE"/>
        </w:rPr>
        <w:t xml:space="preserve"> raviprotsessi jälgimist.</w:t>
      </w:r>
    </w:p>
    <w:p w14:paraId="0355BA38" w14:textId="28D8E15A" w:rsidR="0013578D" w:rsidRPr="0013578D" w:rsidRDefault="0013578D" w:rsidP="0013578D">
      <w:pPr>
        <w:jc w:val="both"/>
        <w:rPr>
          <w:rFonts w:ascii="Arial" w:hAnsi="Arial" w:cs="Arial"/>
          <w:bCs/>
          <w:sz w:val="22"/>
          <w:szCs w:val="22"/>
          <w:lang w:eastAsia="et-EE"/>
        </w:rPr>
      </w:pPr>
      <w:r w:rsidRPr="0013578D">
        <w:rPr>
          <w:rFonts w:ascii="Arial" w:hAnsi="Arial" w:cs="Arial"/>
          <w:bCs/>
          <w:sz w:val="22"/>
          <w:szCs w:val="22"/>
          <w:lang w:eastAsia="et-EE"/>
        </w:rPr>
        <w:t xml:space="preserve">Mõlema andmeliigi lisamine loob selge õigusliku aluse nende andmete töötlemiseks </w:t>
      </w:r>
      <w:r w:rsidR="00311E50">
        <w:rPr>
          <w:rFonts w:ascii="Arial" w:hAnsi="Arial" w:cs="Arial"/>
          <w:bCs/>
          <w:sz w:val="22"/>
          <w:szCs w:val="22"/>
          <w:lang w:eastAsia="et-EE"/>
        </w:rPr>
        <w:t>TIS-</w:t>
      </w:r>
      <w:r w:rsidR="00311E50" w:rsidRPr="3A3F0A73">
        <w:rPr>
          <w:rFonts w:ascii="Arial" w:hAnsi="Arial" w:cs="Arial"/>
          <w:sz w:val="22"/>
          <w:szCs w:val="22"/>
          <w:lang w:eastAsia="et-EE"/>
        </w:rPr>
        <w:t>is</w:t>
      </w:r>
      <w:r w:rsidRPr="0013578D">
        <w:rPr>
          <w:rFonts w:ascii="Arial" w:hAnsi="Arial" w:cs="Arial"/>
          <w:bCs/>
          <w:sz w:val="22"/>
          <w:szCs w:val="22"/>
          <w:lang w:eastAsia="et-EE"/>
        </w:rPr>
        <w:t xml:space="preserve"> ning tagab kooskõla </w:t>
      </w:r>
      <w:r w:rsidR="00A644D9">
        <w:rPr>
          <w:rFonts w:ascii="Arial" w:hAnsi="Arial" w:cs="Arial"/>
          <w:bCs/>
          <w:sz w:val="22"/>
          <w:szCs w:val="22"/>
          <w:lang w:eastAsia="et-EE"/>
        </w:rPr>
        <w:t>TIS-</w:t>
      </w:r>
      <w:r w:rsidR="00A644D9" w:rsidRPr="3A3F0A73">
        <w:rPr>
          <w:rFonts w:ascii="Arial" w:hAnsi="Arial" w:cs="Arial"/>
          <w:sz w:val="22"/>
          <w:szCs w:val="22"/>
          <w:lang w:eastAsia="et-EE"/>
        </w:rPr>
        <w:t>i</w:t>
      </w:r>
      <w:r w:rsidRPr="0013578D">
        <w:rPr>
          <w:rFonts w:ascii="Arial" w:hAnsi="Arial" w:cs="Arial"/>
          <w:bCs/>
          <w:sz w:val="22"/>
          <w:szCs w:val="22"/>
          <w:lang w:eastAsia="et-EE"/>
        </w:rPr>
        <w:t xml:space="preserve"> funktsioonide ja tegeliku andmetöötluse vahel. Muudatused ei muuda andmete kasutamise eesmärke ega laiendada juurdepääsuõigusi, vaid täpsustavad andmete liike ning suurendavad õigusselgust </w:t>
      </w:r>
      <w:r w:rsidR="00311E50">
        <w:rPr>
          <w:rFonts w:ascii="Arial" w:hAnsi="Arial" w:cs="Arial"/>
          <w:bCs/>
          <w:sz w:val="22"/>
          <w:szCs w:val="22"/>
          <w:lang w:eastAsia="et-EE"/>
        </w:rPr>
        <w:t>TIS-</w:t>
      </w:r>
      <w:r w:rsidR="00311E50" w:rsidRPr="3A3F0A73">
        <w:rPr>
          <w:rFonts w:ascii="Arial" w:hAnsi="Arial" w:cs="Arial"/>
          <w:sz w:val="22"/>
          <w:szCs w:val="22"/>
          <w:lang w:eastAsia="et-EE"/>
        </w:rPr>
        <w:t>i</w:t>
      </w:r>
      <w:r w:rsidRPr="0013578D">
        <w:rPr>
          <w:rFonts w:ascii="Arial" w:hAnsi="Arial" w:cs="Arial"/>
          <w:bCs/>
          <w:sz w:val="22"/>
          <w:szCs w:val="22"/>
          <w:lang w:eastAsia="et-EE"/>
        </w:rPr>
        <w:t xml:space="preserve"> toimimisel.</w:t>
      </w:r>
    </w:p>
    <w:p w14:paraId="46FED0D5" w14:textId="63C80B50" w:rsidR="00BA44DB" w:rsidRPr="00BA44DB" w:rsidRDefault="00BA44DB" w:rsidP="00BA44DB">
      <w:pPr>
        <w:jc w:val="both"/>
        <w:rPr>
          <w:rFonts w:ascii="Arial" w:hAnsi="Arial" w:cs="Arial"/>
          <w:bCs/>
          <w:sz w:val="22"/>
          <w:szCs w:val="22"/>
          <w:lang w:eastAsia="et-EE"/>
        </w:rPr>
      </w:pPr>
    </w:p>
    <w:p w14:paraId="2F040253" w14:textId="6AD8F590" w:rsidR="00BA44DB" w:rsidRDefault="00BA44DB" w:rsidP="396347CF">
      <w:pPr>
        <w:jc w:val="both"/>
        <w:rPr>
          <w:rFonts w:ascii="Arial" w:hAnsi="Arial" w:cs="Arial"/>
          <w:sz w:val="22"/>
          <w:szCs w:val="22"/>
          <w:lang w:eastAsia="et-EE"/>
        </w:rPr>
      </w:pPr>
      <w:r w:rsidRPr="0A673DAB">
        <w:rPr>
          <w:rFonts w:ascii="Arial" w:hAnsi="Arial" w:cs="Arial"/>
          <w:sz w:val="22"/>
          <w:szCs w:val="22"/>
          <w:lang w:eastAsia="et-EE"/>
        </w:rPr>
        <w:t xml:space="preserve">Tervisekassa rahastab mitmeid haiguste ennetamise eesmärgil </w:t>
      </w:r>
      <w:r w:rsidR="007434D9" w:rsidRPr="0A673DAB">
        <w:rPr>
          <w:rFonts w:ascii="Arial" w:hAnsi="Arial" w:cs="Arial"/>
          <w:sz w:val="22"/>
          <w:szCs w:val="22"/>
          <w:lang w:eastAsia="et-EE"/>
        </w:rPr>
        <w:t>osu</w:t>
      </w:r>
      <w:r w:rsidRPr="0A673DAB">
        <w:rPr>
          <w:rFonts w:ascii="Arial" w:hAnsi="Arial" w:cs="Arial"/>
          <w:sz w:val="22"/>
          <w:szCs w:val="22"/>
          <w:lang w:eastAsia="et-EE"/>
        </w:rPr>
        <w:t>tatud keskselt koordineeritud tervishoiuteenuseid (nt tervisekontrollid, sõeluuringud ja vaktsineerimise</w:t>
      </w:r>
      <w:r w:rsidR="008271F1" w:rsidRPr="0A673DAB">
        <w:rPr>
          <w:rFonts w:ascii="Arial" w:hAnsi="Arial" w:cs="Arial"/>
          <w:sz w:val="22"/>
          <w:szCs w:val="22"/>
          <w:lang w:eastAsia="et-EE"/>
        </w:rPr>
        <w:t>d</w:t>
      </w:r>
      <w:r w:rsidRPr="0A673DAB">
        <w:rPr>
          <w:rFonts w:ascii="Arial" w:hAnsi="Arial" w:cs="Arial"/>
          <w:sz w:val="22"/>
          <w:szCs w:val="22"/>
          <w:lang w:eastAsia="et-EE"/>
        </w:rPr>
        <w:t>), mille puhul on Tervisekassa</w:t>
      </w:r>
      <w:r w:rsidR="002F71B8" w:rsidRPr="0A673DAB">
        <w:rPr>
          <w:rFonts w:ascii="Arial" w:hAnsi="Arial" w:cs="Arial"/>
          <w:sz w:val="22"/>
          <w:szCs w:val="22"/>
          <w:lang w:eastAsia="et-EE"/>
        </w:rPr>
        <w:t>-poolseks</w:t>
      </w:r>
      <w:r w:rsidRPr="0A673DAB">
        <w:rPr>
          <w:rFonts w:ascii="Arial" w:hAnsi="Arial" w:cs="Arial"/>
          <w:sz w:val="22"/>
          <w:szCs w:val="22"/>
          <w:lang w:eastAsia="et-EE"/>
        </w:rPr>
        <w:t xml:space="preserve"> peamiseks teavitamise meetmeks </w:t>
      </w:r>
      <w:r w:rsidR="00556062" w:rsidRPr="0A673DAB">
        <w:rPr>
          <w:rFonts w:ascii="Arial" w:hAnsi="Arial" w:cs="Arial"/>
          <w:sz w:val="22"/>
          <w:szCs w:val="22"/>
          <w:lang w:eastAsia="et-EE"/>
        </w:rPr>
        <w:t xml:space="preserve">seni </w:t>
      </w:r>
      <w:r w:rsidR="002F71B8" w:rsidRPr="0A673DAB">
        <w:rPr>
          <w:rFonts w:ascii="Arial" w:hAnsi="Arial" w:cs="Arial"/>
          <w:sz w:val="22"/>
          <w:szCs w:val="22"/>
          <w:lang w:eastAsia="et-EE"/>
        </w:rPr>
        <w:t xml:space="preserve">olnud </w:t>
      </w:r>
      <w:r w:rsidRPr="0A673DAB">
        <w:rPr>
          <w:rFonts w:ascii="Arial" w:hAnsi="Arial" w:cs="Arial"/>
          <w:sz w:val="22"/>
          <w:szCs w:val="22"/>
          <w:lang w:eastAsia="et-EE"/>
        </w:rPr>
        <w:t xml:space="preserve">avalikud kampaaniad, millega teavitatakse inimesi sõeluuringu sihtrühmadest. Samas on mitmed teadusuuringud näidanud, et isikupärastatud teated, nagu SMS-id </w:t>
      </w:r>
      <w:r w:rsidR="009D6454" w:rsidRPr="0A673DAB">
        <w:rPr>
          <w:rFonts w:ascii="Arial" w:hAnsi="Arial" w:cs="Arial"/>
          <w:sz w:val="22"/>
          <w:szCs w:val="22"/>
          <w:lang w:eastAsia="et-EE"/>
        </w:rPr>
        <w:t>ja</w:t>
      </w:r>
      <w:r w:rsidRPr="0A673DAB">
        <w:rPr>
          <w:rFonts w:ascii="Arial" w:hAnsi="Arial" w:cs="Arial"/>
          <w:sz w:val="22"/>
          <w:szCs w:val="22"/>
          <w:lang w:eastAsia="et-EE"/>
        </w:rPr>
        <w:t xml:space="preserve"> e-kirjad, suurendavad oluliselt inimeste osalust tervisekontrollides ja sõeluuringutes. Personaliseeritud teavituste saatmine informeerib inimesi nende kuulumisest riiklikult korraldatud programmide sihtrühmadesse ja tervisega seotud dokumentide laekumisest </w:t>
      </w:r>
      <w:r w:rsidR="00BF0149" w:rsidRPr="0A673DAB">
        <w:rPr>
          <w:rFonts w:ascii="Arial" w:hAnsi="Arial" w:cs="Arial"/>
          <w:sz w:val="22"/>
          <w:szCs w:val="22"/>
          <w:lang w:eastAsia="et-EE"/>
        </w:rPr>
        <w:t>TIS-i</w:t>
      </w:r>
      <w:r w:rsidRPr="0A673DAB">
        <w:rPr>
          <w:rFonts w:ascii="Arial" w:hAnsi="Arial" w:cs="Arial"/>
          <w:sz w:val="22"/>
          <w:szCs w:val="22"/>
          <w:lang w:eastAsia="et-EE"/>
        </w:rPr>
        <w:t>. See tagab, et inimesed saavad just neile sobivaid ja asjakohaseid teateid, mis suurendab tõenäosust, et nad neile suunatud teenuste</w:t>
      </w:r>
      <w:r w:rsidR="006F6797" w:rsidRPr="0A673DAB">
        <w:rPr>
          <w:rFonts w:ascii="Arial" w:hAnsi="Arial" w:cs="Arial"/>
          <w:sz w:val="22"/>
          <w:szCs w:val="22"/>
          <w:lang w:eastAsia="et-EE"/>
        </w:rPr>
        <w:t xml:space="preserve"> saamises</w:t>
      </w:r>
      <w:r w:rsidRPr="0A673DAB">
        <w:rPr>
          <w:rFonts w:ascii="Arial" w:hAnsi="Arial" w:cs="Arial"/>
          <w:sz w:val="22"/>
          <w:szCs w:val="22"/>
          <w:lang w:eastAsia="et-EE"/>
        </w:rPr>
        <w:t xml:space="preserve"> osalevad. Seetõttu on personaalne teavitamine oluliseks täienduseks avalikele kampaaniatele, mis ei pruugi alati kõigi sihtrühma liikmeteni jõuda.</w:t>
      </w:r>
    </w:p>
    <w:p w14:paraId="38F8245E" w14:textId="77777777" w:rsidR="0013578D" w:rsidRPr="00BA44DB" w:rsidRDefault="0013578D" w:rsidP="00BA44DB">
      <w:pPr>
        <w:jc w:val="both"/>
        <w:rPr>
          <w:rFonts w:ascii="Arial" w:hAnsi="Arial" w:cs="Arial"/>
          <w:bCs/>
          <w:sz w:val="22"/>
          <w:szCs w:val="22"/>
          <w:lang w:eastAsia="et-EE"/>
        </w:rPr>
      </w:pPr>
    </w:p>
    <w:p w14:paraId="47D9FC59" w14:textId="68CE1652" w:rsidR="00BA44DB" w:rsidRPr="00BA44DB" w:rsidRDefault="00BA44DB" w:rsidP="00BA44DB">
      <w:pPr>
        <w:jc w:val="both"/>
        <w:rPr>
          <w:rFonts w:ascii="Arial" w:hAnsi="Arial" w:cs="Arial"/>
          <w:bCs/>
          <w:sz w:val="22"/>
          <w:szCs w:val="22"/>
          <w:lang w:eastAsia="et-EE"/>
        </w:rPr>
      </w:pPr>
      <w:r w:rsidRPr="00BA44DB">
        <w:rPr>
          <w:rFonts w:ascii="Arial" w:hAnsi="Arial" w:cs="Arial"/>
          <w:bCs/>
          <w:sz w:val="22"/>
          <w:szCs w:val="22"/>
          <w:lang w:eastAsia="et-EE"/>
        </w:rPr>
        <w:t xml:space="preserve">Sõeluuringutel osalemisel ja personaalmeditsiinis ei ole inimestele otseselt tulemustest teada saamiseks visiiti ette nähtud. Inimestel on aga õigus </w:t>
      </w:r>
      <w:r w:rsidR="00A13B50">
        <w:rPr>
          <w:rFonts w:ascii="Arial" w:hAnsi="Arial" w:cs="Arial"/>
          <w:bCs/>
          <w:sz w:val="22"/>
          <w:szCs w:val="22"/>
          <w:lang w:eastAsia="et-EE"/>
        </w:rPr>
        <w:t xml:space="preserve">saada </w:t>
      </w:r>
      <w:r w:rsidRPr="00BA44DB">
        <w:rPr>
          <w:rFonts w:ascii="Arial" w:hAnsi="Arial" w:cs="Arial"/>
          <w:bCs/>
          <w:sz w:val="22"/>
          <w:szCs w:val="22"/>
          <w:lang w:eastAsia="et-EE"/>
        </w:rPr>
        <w:t xml:space="preserve">teada uuringu tulemustest, mistõttu </w:t>
      </w:r>
      <w:r w:rsidR="00A13B50" w:rsidRPr="00BA44DB">
        <w:rPr>
          <w:rFonts w:ascii="Arial" w:hAnsi="Arial" w:cs="Arial"/>
          <w:bCs/>
          <w:sz w:val="22"/>
          <w:szCs w:val="22"/>
          <w:lang w:eastAsia="et-EE"/>
        </w:rPr>
        <w:t xml:space="preserve">hakkab </w:t>
      </w:r>
      <w:r w:rsidRPr="00BA44DB">
        <w:rPr>
          <w:rFonts w:ascii="Arial" w:hAnsi="Arial" w:cs="Arial"/>
          <w:bCs/>
          <w:sz w:val="22"/>
          <w:szCs w:val="22"/>
          <w:lang w:eastAsia="et-EE"/>
        </w:rPr>
        <w:t xml:space="preserve">Tervisekassa edastama teavitusi selle kohta, et </w:t>
      </w:r>
      <w:r w:rsidR="00D620A6" w:rsidRPr="3A3F0A73">
        <w:rPr>
          <w:rFonts w:ascii="Arial" w:hAnsi="Arial" w:cs="Arial"/>
          <w:sz w:val="22"/>
          <w:szCs w:val="22"/>
          <w:lang w:eastAsia="et-EE"/>
        </w:rPr>
        <w:t>asjakohane</w:t>
      </w:r>
      <w:r w:rsidRPr="00BA44DB">
        <w:rPr>
          <w:rFonts w:ascii="Arial" w:hAnsi="Arial" w:cs="Arial"/>
          <w:bCs/>
          <w:sz w:val="22"/>
          <w:szCs w:val="22"/>
          <w:lang w:eastAsia="et-EE"/>
        </w:rPr>
        <w:t xml:space="preserve"> dokument on nüüd </w:t>
      </w:r>
      <w:r w:rsidR="00BF0149">
        <w:rPr>
          <w:rFonts w:ascii="Arial" w:hAnsi="Arial" w:cs="Arial"/>
          <w:bCs/>
          <w:sz w:val="22"/>
          <w:szCs w:val="22"/>
          <w:lang w:eastAsia="et-EE"/>
        </w:rPr>
        <w:t>TIS-</w:t>
      </w:r>
      <w:r w:rsidR="00BF0149" w:rsidRPr="3A3F0A73">
        <w:rPr>
          <w:rFonts w:ascii="Arial" w:hAnsi="Arial" w:cs="Arial"/>
          <w:sz w:val="22"/>
          <w:szCs w:val="22"/>
          <w:lang w:eastAsia="et-EE"/>
        </w:rPr>
        <w:t>is</w:t>
      </w:r>
      <w:r w:rsidRPr="3A3F0A73">
        <w:rPr>
          <w:rFonts w:ascii="Arial" w:hAnsi="Arial" w:cs="Arial"/>
          <w:sz w:val="22"/>
          <w:szCs w:val="22"/>
          <w:lang w:eastAsia="et-EE"/>
        </w:rPr>
        <w:t xml:space="preserve"> leitav.</w:t>
      </w:r>
      <w:r w:rsidRPr="00BA44DB">
        <w:rPr>
          <w:rFonts w:ascii="Arial" w:hAnsi="Arial" w:cs="Arial"/>
          <w:bCs/>
          <w:sz w:val="22"/>
          <w:szCs w:val="22"/>
          <w:lang w:eastAsia="et-EE"/>
        </w:rPr>
        <w:t xml:space="preserve"> Samuti aitab teavitamine juhtida tähelepanu</w:t>
      </w:r>
      <w:r w:rsidR="00D620A6">
        <w:rPr>
          <w:rFonts w:ascii="Arial" w:hAnsi="Arial" w:cs="Arial"/>
          <w:bCs/>
          <w:sz w:val="22"/>
          <w:szCs w:val="22"/>
          <w:lang w:eastAsia="et-EE"/>
        </w:rPr>
        <w:t xml:space="preserve"> sellele</w:t>
      </w:r>
      <w:r w:rsidRPr="00BA44DB">
        <w:rPr>
          <w:rFonts w:ascii="Arial" w:hAnsi="Arial" w:cs="Arial"/>
          <w:bCs/>
          <w:sz w:val="22"/>
          <w:szCs w:val="22"/>
          <w:lang w:eastAsia="et-EE"/>
        </w:rPr>
        <w:t xml:space="preserve">, et sõeluuringu tulemused on inimesele </w:t>
      </w:r>
      <w:r w:rsidR="00A83837" w:rsidRPr="3A3F0A73">
        <w:rPr>
          <w:rFonts w:ascii="Arial" w:hAnsi="Arial" w:cs="Arial"/>
          <w:sz w:val="22"/>
          <w:szCs w:val="22"/>
          <w:lang w:eastAsia="et-EE"/>
        </w:rPr>
        <w:t>t</w:t>
      </w:r>
      <w:r w:rsidRPr="3A3F0A73">
        <w:rPr>
          <w:rFonts w:ascii="Arial" w:hAnsi="Arial" w:cs="Arial"/>
          <w:sz w:val="22"/>
          <w:szCs w:val="22"/>
          <w:lang w:eastAsia="et-EE"/>
        </w:rPr>
        <w:t>erviseportaali</w:t>
      </w:r>
      <w:r w:rsidRPr="00BA44DB">
        <w:rPr>
          <w:rFonts w:ascii="Arial" w:hAnsi="Arial" w:cs="Arial"/>
          <w:bCs/>
          <w:sz w:val="22"/>
          <w:szCs w:val="22"/>
          <w:lang w:eastAsia="et-EE"/>
        </w:rPr>
        <w:t xml:space="preserve"> vahendusel tutvumiseks nähtavad, eriti uudsete teenus</w:t>
      </w:r>
      <w:r w:rsidR="00A83837">
        <w:rPr>
          <w:rFonts w:ascii="Arial" w:hAnsi="Arial" w:cs="Arial"/>
          <w:bCs/>
          <w:sz w:val="22"/>
          <w:szCs w:val="22"/>
          <w:lang w:eastAsia="et-EE"/>
        </w:rPr>
        <w:t>e</w:t>
      </w:r>
      <w:r w:rsidRPr="00BA44DB">
        <w:rPr>
          <w:rFonts w:ascii="Arial" w:hAnsi="Arial" w:cs="Arial"/>
          <w:bCs/>
          <w:sz w:val="22"/>
          <w:szCs w:val="22"/>
          <w:lang w:eastAsia="et-EE"/>
        </w:rPr>
        <w:t>mudelite puhul nagu rinnavähi polügeense riski põhine sõeluuring, kus tulemused esitatakse inimestele põhjaliku raportina ja inimene saab ise valida</w:t>
      </w:r>
      <w:r w:rsidR="00A83837">
        <w:rPr>
          <w:rFonts w:ascii="Arial" w:hAnsi="Arial" w:cs="Arial"/>
          <w:bCs/>
          <w:sz w:val="22"/>
          <w:szCs w:val="22"/>
          <w:lang w:eastAsia="et-EE"/>
        </w:rPr>
        <w:t>,</w:t>
      </w:r>
      <w:r w:rsidRPr="00BA44DB">
        <w:rPr>
          <w:rFonts w:ascii="Arial" w:hAnsi="Arial" w:cs="Arial"/>
          <w:bCs/>
          <w:sz w:val="22"/>
          <w:szCs w:val="22"/>
          <w:lang w:eastAsia="et-EE"/>
        </w:rPr>
        <w:t xml:space="preserve"> kas ta soovib </w:t>
      </w:r>
      <w:r w:rsidR="00BB531B">
        <w:rPr>
          <w:rFonts w:ascii="Arial" w:hAnsi="Arial" w:cs="Arial"/>
          <w:bCs/>
          <w:sz w:val="22"/>
          <w:szCs w:val="22"/>
          <w:lang w:eastAsia="et-EE"/>
        </w:rPr>
        <w:t>lisa</w:t>
      </w:r>
      <w:r w:rsidRPr="00BA44DB">
        <w:rPr>
          <w:rFonts w:ascii="Arial" w:hAnsi="Arial" w:cs="Arial"/>
          <w:bCs/>
          <w:sz w:val="22"/>
          <w:szCs w:val="22"/>
          <w:lang w:eastAsia="et-EE"/>
        </w:rPr>
        <w:t>konsultatsiooni (st see ei ole inimese teekonna kohustuslik osa).</w:t>
      </w:r>
    </w:p>
    <w:p w14:paraId="10B2C624" w14:textId="45A9E4FA" w:rsidR="00BA44DB" w:rsidRPr="00BA44DB" w:rsidRDefault="00BA44DB" w:rsidP="00BA44DB">
      <w:pPr>
        <w:jc w:val="both"/>
        <w:rPr>
          <w:rFonts w:ascii="Arial" w:hAnsi="Arial" w:cs="Arial"/>
          <w:bCs/>
          <w:sz w:val="22"/>
          <w:szCs w:val="22"/>
          <w:lang w:eastAsia="et-EE"/>
        </w:rPr>
      </w:pPr>
    </w:p>
    <w:p w14:paraId="35680475" w14:textId="25AA0E87" w:rsidR="00BA44DB" w:rsidRPr="00BA44DB" w:rsidRDefault="00BA44DB" w:rsidP="00BA44DB">
      <w:pPr>
        <w:jc w:val="both"/>
        <w:rPr>
          <w:rFonts w:ascii="Arial" w:hAnsi="Arial" w:cs="Arial"/>
          <w:bCs/>
          <w:sz w:val="22"/>
          <w:szCs w:val="22"/>
          <w:lang w:eastAsia="et-EE"/>
        </w:rPr>
      </w:pPr>
      <w:r w:rsidRPr="00BA44DB">
        <w:rPr>
          <w:rFonts w:ascii="Arial" w:hAnsi="Arial" w:cs="Arial"/>
          <w:bCs/>
          <w:sz w:val="22"/>
          <w:szCs w:val="22"/>
          <w:lang w:eastAsia="et-EE"/>
        </w:rPr>
        <w:t>Ka personaalmeditsiinis pakutavate teenuste puhul on ette nähtud teavitused. Rinnavähi polügeense riskiskoori arvutuse teenuses on esialgu kavandatud saata inimesele järgmised teavitused:</w:t>
      </w:r>
    </w:p>
    <w:p w14:paraId="727FCAE0" w14:textId="7B280860" w:rsidR="00BA44DB" w:rsidRPr="00BA44DB" w:rsidRDefault="00517540" w:rsidP="00517540">
      <w:pPr>
        <w:numPr>
          <w:ilvl w:val="0"/>
          <w:numId w:val="26"/>
        </w:numPr>
        <w:ind w:left="360"/>
        <w:jc w:val="both"/>
        <w:rPr>
          <w:rFonts w:ascii="Arial" w:hAnsi="Arial" w:cs="Arial"/>
          <w:bCs/>
          <w:sz w:val="22"/>
          <w:szCs w:val="22"/>
          <w:lang w:eastAsia="et-EE"/>
        </w:rPr>
      </w:pPr>
      <w:r w:rsidRPr="3A3F0A73">
        <w:rPr>
          <w:rFonts w:ascii="Arial" w:hAnsi="Arial" w:cs="Arial"/>
          <w:sz w:val="22"/>
          <w:szCs w:val="22"/>
          <w:lang w:eastAsia="et-EE"/>
        </w:rPr>
        <w:t>t</w:t>
      </w:r>
      <w:r w:rsidR="00BA44DB" w:rsidRPr="3A3F0A73">
        <w:rPr>
          <w:rFonts w:ascii="Arial" w:hAnsi="Arial" w:cs="Arial"/>
          <w:sz w:val="22"/>
          <w:szCs w:val="22"/>
          <w:lang w:eastAsia="et-EE"/>
        </w:rPr>
        <w:t>eavitus</w:t>
      </w:r>
      <w:r w:rsidR="00BA44DB" w:rsidRPr="00BA44DB">
        <w:rPr>
          <w:rFonts w:ascii="Arial" w:hAnsi="Arial" w:cs="Arial"/>
          <w:bCs/>
          <w:sz w:val="22"/>
          <w:szCs w:val="22"/>
          <w:lang w:eastAsia="et-EE"/>
        </w:rPr>
        <w:t xml:space="preserve"> teenuse sihtrühma kuulumisest</w:t>
      </w:r>
      <w:r w:rsidRPr="3A3F0A73">
        <w:rPr>
          <w:rFonts w:ascii="Arial" w:hAnsi="Arial" w:cs="Arial"/>
          <w:sz w:val="22"/>
          <w:szCs w:val="22"/>
          <w:lang w:eastAsia="et-EE"/>
        </w:rPr>
        <w:t>;</w:t>
      </w:r>
    </w:p>
    <w:p w14:paraId="2B96F36E" w14:textId="068BD78E" w:rsidR="00BA44DB" w:rsidRPr="00BA44DB" w:rsidRDefault="00517540" w:rsidP="00517540">
      <w:pPr>
        <w:numPr>
          <w:ilvl w:val="0"/>
          <w:numId w:val="27"/>
        </w:numPr>
        <w:ind w:left="360"/>
        <w:jc w:val="both"/>
        <w:rPr>
          <w:rFonts w:ascii="Arial" w:hAnsi="Arial" w:cs="Arial"/>
          <w:bCs/>
          <w:sz w:val="22"/>
          <w:szCs w:val="22"/>
          <w:lang w:eastAsia="et-EE"/>
        </w:rPr>
      </w:pPr>
      <w:r w:rsidRPr="3A3F0A73">
        <w:rPr>
          <w:rFonts w:ascii="Arial" w:hAnsi="Arial" w:cs="Arial"/>
          <w:sz w:val="22"/>
          <w:szCs w:val="22"/>
          <w:lang w:eastAsia="et-EE"/>
        </w:rPr>
        <w:t>t</w:t>
      </w:r>
      <w:r w:rsidR="00BA44DB" w:rsidRPr="3A3F0A73">
        <w:rPr>
          <w:rFonts w:ascii="Arial" w:hAnsi="Arial" w:cs="Arial"/>
          <w:sz w:val="22"/>
          <w:szCs w:val="22"/>
          <w:lang w:eastAsia="et-EE"/>
        </w:rPr>
        <w:t>eavituse</w:t>
      </w:r>
      <w:r w:rsidR="00BA44DB" w:rsidRPr="00BA44DB">
        <w:rPr>
          <w:rFonts w:ascii="Arial" w:hAnsi="Arial" w:cs="Arial"/>
          <w:bCs/>
          <w:sz w:val="22"/>
          <w:szCs w:val="22"/>
          <w:lang w:eastAsia="et-EE"/>
        </w:rPr>
        <w:t xml:space="preserve"> korduvteavitus</w:t>
      </w:r>
      <w:r>
        <w:rPr>
          <w:rFonts w:ascii="Arial" w:hAnsi="Arial" w:cs="Arial"/>
          <w:bCs/>
          <w:sz w:val="22"/>
          <w:szCs w:val="22"/>
          <w:lang w:eastAsia="et-EE"/>
        </w:rPr>
        <w:t>;</w:t>
      </w:r>
    </w:p>
    <w:p w14:paraId="590586C5" w14:textId="5811316D" w:rsidR="00BA44DB" w:rsidRPr="00BA44DB" w:rsidRDefault="00517540" w:rsidP="00517540">
      <w:pPr>
        <w:numPr>
          <w:ilvl w:val="0"/>
          <w:numId w:val="28"/>
        </w:numPr>
        <w:ind w:left="360"/>
        <w:jc w:val="both"/>
        <w:rPr>
          <w:rFonts w:ascii="Arial" w:hAnsi="Arial" w:cs="Arial"/>
          <w:bCs/>
          <w:sz w:val="22"/>
          <w:szCs w:val="22"/>
          <w:lang w:eastAsia="et-EE"/>
        </w:rPr>
      </w:pPr>
      <w:r w:rsidRPr="3A3F0A73">
        <w:rPr>
          <w:rFonts w:ascii="Arial" w:hAnsi="Arial" w:cs="Arial"/>
          <w:sz w:val="22"/>
          <w:szCs w:val="22"/>
          <w:lang w:eastAsia="et-EE"/>
        </w:rPr>
        <w:t>t</w:t>
      </w:r>
      <w:r w:rsidR="00BA44DB" w:rsidRPr="3A3F0A73">
        <w:rPr>
          <w:rFonts w:ascii="Arial" w:hAnsi="Arial" w:cs="Arial"/>
          <w:sz w:val="22"/>
          <w:szCs w:val="22"/>
          <w:lang w:eastAsia="et-EE"/>
        </w:rPr>
        <w:t>eavitus</w:t>
      </w:r>
      <w:r w:rsidR="00BA44DB" w:rsidRPr="00BA44DB">
        <w:rPr>
          <w:rFonts w:ascii="Arial" w:hAnsi="Arial" w:cs="Arial"/>
          <w:bCs/>
          <w:sz w:val="22"/>
          <w:szCs w:val="22"/>
          <w:lang w:eastAsia="et-EE"/>
        </w:rPr>
        <w:t xml:space="preserve"> verevõtmise/genotüpiseerimise protseduurist</w:t>
      </w:r>
      <w:r>
        <w:rPr>
          <w:rFonts w:ascii="Arial" w:hAnsi="Arial" w:cs="Arial"/>
          <w:bCs/>
          <w:sz w:val="22"/>
          <w:szCs w:val="22"/>
          <w:lang w:eastAsia="et-EE"/>
        </w:rPr>
        <w:t>;</w:t>
      </w:r>
    </w:p>
    <w:p w14:paraId="26877F6C" w14:textId="65EBE0D2" w:rsidR="007A14F8" w:rsidRPr="00A56823" w:rsidRDefault="00517540" w:rsidP="00517540">
      <w:pPr>
        <w:numPr>
          <w:ilvl w:val="0"/>
          <w:numId w:val="29"/>
        </w:numPr>
        <w:ind w:left="360"/>
        <w:jc w:val="both"/>
        <w:rPr>
          <w:rFonts w:ascii="Arial" w:hAnsi="Arial" w:cs="Arial"/>
          <w:bCs/>
          <w:sz w:val="22"/>
          <w:szCs w:val="22"/>
          <w:lang w:eastAsia="et-EE"/>
        </w:rPr>
      </w:pPr>
      <w:r w:rsidRPr="3A3F0A73">
        <w:rPr>
          <w:rFonts w:ascii="Arial" w:hAnsi="Arial" w:cs="Arial"/>
          <w:sz w:val="22"/>
          <w:szCs w:val="22"/>
          <w:lang w:eastAsia="et-EE"/>
        </w:rPr>
        <w:t>t</w:t>
      </w:r>
      <w:r w:rsidR="00BA44DB" w:rsidRPr="3A3F0A73">
        <w:rPr>
          <w:rFonts w:ascii="Arial" w:hAnsi="Arial" w:cs="Arial"/>
          <w:sz w:val="22"/>
          <w:szCs w:val="22"/>
          <w:lang w:eastAsia="et-EE"/>
        </w:rPr>
        <w:t>eavituse</w:t>
      </w:r>
      <w:r w:rsidR="00BA44DB" w:rsidRPr="00BA44DB">
        <w:rPr>
          <w:rFonts w:ascii="Arial" w:hAnsi="Arial" w:cs="Arial"/>
          <w:bCs/>
          <w:sz w:val="22"/>
          <w:szCs w:val="22"/>
          <w:lang w:eastAsia="et-EE"/>
        </w:rPr>
        <w:t xml:space="preserve"> korduvteavitus.</w:t>
      </w:r>
    </w:p>
    <w:p w14:paraId="7CB05FF7" w14:textId="77777777" w:rsidR="005715A5" w:rsidRPr="00BA44DB" w:rsidRDefault="005715A5" w:rsidP="00BA44DB">
      <w:pPr>
        <w:jc w:val="both"/>
        <w:rPr>
          <w:rFonts w:ascii="Arial" w:hAnsi="Arial" w:cs="Arial"/>
          <w:bCs/>
          <w:sz w:val="22"/>
          <w:szCs w:val="22"/>
          <w:lang w:eastAsia="et-EE"/>
        </w:rPr>
      </w:pPr>
    </w:p>
    <w:p w14:paraId="069C77E6" w14:textId="79C51613" w:rsidR="003974AD" w:rsidRPr="009C05E8" w:rsidRDefault="54D243C8" w:rsidP="0A673DAB">
      <w:pPr>
        <w:jc w:val="both"/>
        <w:rPr>
          <w:rFonts w:ascii="Arial" w:hAnsi="Arial" w:cs="Arial"/>
          <w:sz w:val="22"/>
          <w:szCs w:val="22"/>
        </w:rPr>
      </w:pPr>
      <w:r w:rsidRPr="0A673DAB">
        <w:rPr>
          <w:rFonts w:ascii="Arial" w:hAnsi="Arial" w:cs="Arial"/>
          <w:b/>
          <w:bCs/>
          <w:sz w:val="22"/>
          <w:szCs w:val="22"/>
          <w:lang w:eastAsia="et-EE"/>
        </w:rPr>
        <w:t xml:space="preserve"> Eelnõu § 1 punktiga 21</w:t>
      </w:r>
      <w:r w:rsidR="003974AD" w:rsidRPr="0A673DAB">
        <w:rPr>
          <w:rFonts w:ascii="Arial" w:hAnsi="Arial" w:cs="Arial"/>
          <w:b/>
          <w:bCs/>
          <w:sz w:val="22"/>
          <w:szCs w:val="22"/>
          <w:lang w:eastAsia="et-EE"/>
        </w:rPr>
        <w:t xml:space="preserve"> </w:t>
      </w:r>
      <w:r w:rsidR="003974AD" w:rsidRPr="0A673DAB">
        <w:rPr>
          <w:rFonts w:ascii="Arial" w:hAnsi="Arial" w:cs="Arial"/>
          <w:sz w:val="22"/>
          <w:szCs w:val="22"/>
        </w:rPr>
        <w:t>antakse rakendamissättega üleminekuaeg</w:t>
      </w:r>
      <w:r w:rsidR="2690A57F" w:rsidRPr="0A673DAB">
        <w:rPr>
          <w:rFonts w:ascii="Arial" w:hAnsi="Arial" w:cs="Arial"/>
          <w:sz w:val="22"/>
          <w:szCs w:val="22"/>
        </w:rPr>
        <w:t xml:space="preserve"> kuni 1.</w:t>
      </w:r>
      <w:r w:rsidR="001C651D" w:rsidRPr="0A673DAB">
        <w:rPr>
          <w:rFonts w:ascii="Arial" w:hAnsi="Arial" w:cs="Arial"/>
          <w:sz w:val="22"/>
          <w:szCs w:val="22"/>
        </w:rPr>
        <w:t> </w:t>
      </w:r>
      <w:r w:rsidR="2690A57F" w:rsidRPr="0A673DAB">
        <w:rPr>
          <w:rFonts w:ascii="Arial" w:hAnsi="Arial" w:cs="Arial"/>
          <w:sz w:val="22"/>
          <w:szCs w:val="22"/>
        </w:rPr>
        <w:t>veebruarini 2027</w:t>
      </w:r>
      <w:r w:rsidR="00097124" w:rsidRPr="0A673DAB">
        <w:rPr>
          <w:rFonts w:ascii="Arial" w:hAnsi="Arial" w:cs="Arial"/>
          <w:sz w:val="22"/>
          <w:szCs w:val="22"/>
        </w:rPr>
        <w:t>. a</w:t>
      </w:r>
      <w:r w:rsidR="003974AD" w:rsidRPr="0A673DAB">
        <w:rPr>
          <w:rFonts w:ascii="Arial" w:hAnsi="Arial" w:cs="Arial"/>
          <w:sz w:val="22"/>
          <w:szCs w:val="22"/>
        </w:rPr>
        <w:t xml:space="preserve">, et tagada andmeandjatele piisav aeg vajalike tehniliste arenduste ja infosüsteemide kohanduste tegemiseks, võimaldamaks patsiendi üldandmete õigeaegset ja standarditele vastavat edastamist </w:t>
      </w:r>
      <w:r w:rsidR="00875EEF" w:rsidRPr="0A673DAB">
        <w:rPr>
          <w:rFonts w:ascii="Arial" w:hAnsi="Arial" w:cs="Arial"/>
          <w:sz w:val="22"/>
          <w:szCs w:val="22"/>
          <w:lang w:eastAsia="et-EE"/>
        </w:rPr>
        <w:t>TIS-i</w:t>
      </w:r>
      <w:r w:rsidR="003974AD" w:rsidRPr="0A673DAB">
        <w:rPr>
          <w:rFonts w:ascii="Arial" w:hAnsi="Arial" w:cs="Arial"/>
          <w:sz w:val="22"/>
          <w:szCs w:val="22"/>
        </w:rPr>
        <w:t>. Säte tagab muudatuse järkjärgulise ja sujuva jõustumise, vältides ebamõistlikku halduskoormust ning tagades samal ajal andmete kvaliteedi ja ajakohasuse.</w:t>
      </w:r>
      <w:r w:rsidR="28E2F57D" w:rsidRPr="0A673DAB">
        <w:rPr>
          <w:rFonts w:ascii="Arial" w:hAnsi="Arial" w:cs="Arial"/>
          <w:sz w:val="22"/>
          <w:szCs w:val="22"/>
        </w:rPr>
        <w:t xml:space="preserve"> Üleminekuperioodi võib pidada piisavaks.</w:t>
      </w:r>
    </w:p>
    <w:p w14:paraId="2D8A27C9" w14:textId="77777777" w:rsidR="002D71CF" w:rsidRDefault="002D71CF" w:rsidP="003974AD">
      <w:pPr>
        <w:jc w:val="both"/>
        <w:rPr>
          <w:rFonts w:ascii="Arial" w:hAnsi="Arial" w:cs="Arial"/>
          <w:sz w:val="22"/>
          <w:szCs w:val="22"/>
          <w:lang w:eastAsia="et-EE"/>
        </w:rPr>
      </w:pPr>
    </w:p>
    <w:p w14:paraId="3BB07338" w14:textId="41DDC752" w:rsidR="003974AD" w:rsidRPr="00957551" w:rsidRDefault="003974AD" w:rsidP="003974AD">
      <w:pPr>
        <w:jc w:val="both"/>
        <w:rPr>
          <w:rFonts w:ascii="Arial" w:hAnsi="Arial" w:cs="Arial"/>
          <w:sz w:val="22"/>
          <w:szCs w:val="22"/>
          <w:lang w:eastAsia="et-EE"/>
        </w:rPr>
      </w:pPr>
      <w:r w:rsidRPr="003974AD">
        <w:rPr>
          <w:rFonts w:ascii="Arial" w:hAnsi="Arial" w:cs="Arial"/>
          <w:sz w:val="22"/>
          <w:szCs w:val="22"/>
          <w:lang w:eastAsia="et-EE"/>
        </w:rPr>
        <w:t xml:space="preserve">Rakendussäte on kooskõlas õigusselguse ja proportsionaalsuse põhimõtetega ning toetab </w:t>
      </w:r>
      <w:r w:rsidR="00875EEF">
        <w:rPr>
          <w:rFonts w:ascii="Arial" w:hAnsi="Arial" w:cs="Arial"/>
          <w:bCs/>
          <w:sz w:val="22"/>
          <w:szCs w:val="22"/>
          <w:lang w:eastAsia="et-EE"/>
        </w:rPr>
        <w:t>TIS-</w:t>
      </w:r>
      <w:r w:rsidR="00875EEF" w:rsidRPr="3A3F0A73">
        <w:rPr>
          <w:rFonts w:ascii="Arial" w:hAnsi="Arial" w:cs="Arial"/>
          <w:sz w:val="22"/>
          <w:szCs w:val="22"/>
          <w:lang w:eastAsia="et-EE"/>
        </w:rPr>
        <w:t>i</w:t>
      </w:r>
      <w:r w:rsidRPr="003974AD">
        <w:rPr>
          <w:rFonts w:ascii="Arial" w:hAnsi="Arial" w:cs="Arial"/>
          <w:sz w:val="22"/>
          <w:szCs w:val="22"/>
          <w:lang w:eastAsia="et-EE"/>
        </w:rPr>
        <w:t xml:space="preserve"> toimimise järjepidevust ja usaldusväärsust</w:t>
      </w:r>
      <w:r w:rsidRPr="00957551">
        <w:rPr>
          <w:rFonts w:ascii="Arial" w:hAnsi="Arial" w:cs="Arial"/>
          <w:sz w:val="22"/>
          <w:szCs w:val="22"/>
          <w:lang w:eastAsia="et-EE"/>
        </w:rPr>
        <w:t>.</w:t>
      </w:r>
    </w:p>
    <w:p w14:paraId="75501C5D" w14:textId="77777777" w:rsidR="00700B77" w:rsidRDefault="00700B77" w:rsidP="2FAA462B">
      <w:pPr>
        <w:jc w:val="both"/>
        <w:rPr>
          <w:rFonts w:ascii="Arial" w:hAnsi="Arial" w:cs="Arial"/>
          <w:b/>
          <w:bCs/>
          <w:sz w:val="22"/>
          <w:szCs w:val="22"/>
          <w:lang w:eastAsia="et-EE"/>
        </w:rPr>
      </w:pPr>
    </w:p>
    <w:p w14:paraId="3F249F60" w14:textId="1C707FFA" w:rsidR="00FE2EBD" w:rsidRPr="00A13D90" w:rsidRDefault="009C05E8" w:rsidP="2FAA462B">
      <w:pPr>
        <w:jc w:val="both"/>
        <w:rPr>
          <w:rFonts w:ascii="Arial" w:hAnsi="Arial" w:cs="Arial"/>
          <w:sz w:val="22"/>
          <w:szCs w:val="22"/>
          <w:lang w:eastAsia="et-EE"/>
        </w:rPr>
      </w:pPr>
      <w:r w:rsidRPr="0A673DAB">
        <w:rPr>
          <w:rFonts w:ascii="Arial" w:hAnsi="Arial" w:cs="Arial"/>
          <w:b/>
          <w:bCs/>
          <w:sz w:val="22"/>
          <w:szCs w:val="22"/>
          <w:lang w:eastAsia="et-EE"/>
        </w:rPr>
        <w:t xml:space="preserve">Eelnõu </w:t>
      </w:r>
      <w:r w:rsidR="000000F0" w:rsidRPr="0A673DAB">
        <w:rPr>
          <w:rFonts w:ascii="Arial" w:hAnsi="Arial" w:cs="Arial"/>
          <w:b/>
          <w:bCs/>
          <w:sz w:val="22"/>
          <w:szCs w:val="22"/>
          <w:lang w:eastAsia="et-EE"/>
        </w:rPr>
        <w:t>§-</w:t>
      </w:r>
      <w:r w:rsidRPr="0A673DAB">
        <w:rPr>
          <w:rFonts w:ascii="Arial" w:hAnsi="Arial" w:cs="Arial"/>
          <w:b/>
          <w:bCs/>
          <w:sz w:val="22"/>
          <w:szCs w:val="22"/>
          <w:lang w:eastAsia="et-EE"/>
        </w:rPr>
        <w:t xml:space="preserve">ga </w:t>
      </w:r>
      <w:r w:rsidR="5D5D877B" w:rsidRPr="0A673DAB">
        <w:rPr>
          <w:rFonts w:ascii="Arial" w:hAnsi="Arial" w:cs="Arial"/>
          <w:b/>
          <w:bCs/>
          <w:sz w:val="22"/>
          <w:szCs w:val="22"/>
          <w:lang w:eastAsia="et-EE"/>
        </w:rPr>
        <w:t>2</w:t>
      </w:r>
      <w:r w:rsidR="00BA44DB" w:rsidRPr="0A673DAB">
        <w:rPr>
          <w:rFonts w:ascii="Arial" w:hAnsi="Arial" w:cs="Arial"/>
          <w:b/>
          <w:bCs/>
          <w:sz w:val="22"/>
          <w:szCs w:val="22"/>
          <w:lang w:eastAsia="et-EE"/>
        </w:rPr>
        <w:t xml:space="preserve"> </w:t>
      </w:r>
      <w:r w:rsidR="00BA44DB" w:rsidRPr="0A673DAB">
        <w:rPr>
          <w:rFonts w:ascii="Arial" w:hAnsi="Arial" w:cs="Arial"/>
          <w:sz w:val="22"/>
          <w:szCs w:val="22"/>
          <w:lang w:eastAsia="et-EE"/>
        </w:rPr>
        <w:t>nähakse ette määruse muudatuste jõustumine 202</w:t>
      </w:r>
      <w:r w:rsidR="00261854" w:rsidRPr="0A673DAB">
        <w:rPr>
          <w:rFonts w:ascii="Arial" w:hAnsi="Arial" w:cs="Arial"/>
          <w:sz w:val="22"/>
          <w:szCs w:val="22"/>
          <w:lang w:eastAsia="et-EE"/>
        </w:rPr>
        <w:t>6</w:t>
      </w:r>
      <w:r w:rsidR="00BA44DB" w:rsidRPr="0A673DAB">
        <w:rPr>
          <w:rFonts w:ascii="Arial" w:hAnsi="Arial" w:cs="Arial"/>
          <w:sz w:val="22"/>
          <w:szCs w:val="22"/>
          <w:lang w:eastAsia="et-EE"/>
        </w:rPr>
        <w:t>. aasta 1.</w:t>
      </w:r>
      <w:r w:rsidR="00872E50" w:rsidRPr="0A673DAB">
        <w:rPr>
          <w:rFonts w:ascii="Arial" w:hAnsi="Arial" w:cs="Arial"/>
          <w:sz w:val="22"/>
          <w:szCs w:val="22"/>
          <w:lang w:eastAsia="et-EE"/>
        </w:rPr>
        <w:t> </w:t>
      </w:r>
      <w:r w:rsidR="4493B23B" w:rsidRPr="0A673DAB">
        <w:rPr>
          <w:rFonts w:ascii="Arial" w:hAnsi="Arial" w:cs="Arial"/>
          <w:sz w:val="22"/>
          <w:szCs w:val="22"/>
          <w:lang w:eastAsia="et-EE"/>
        </w:rPr>
        <w:t>aprillil</w:t>
      </w:r>
      <w:r w:rsidR="00BA44DB" w:rsidRPr="0A673DAB">
        <w:rPr>
          <w:rFonts w:ascii="Arial" w:hAnsi="Arial" w:cs="Arial"/>
          <w:sz w:val="22"/>
          <w:szCs w:val="22"/>
          <w:lang w:eastAsia="et-EE"/>
        </w:rPr>
        <w:t>.</w:t>
      </w:r>
    </w:p>
    <w:p w14:paraId="7B03016F" w14:textId="77777777" w:rsidR="004576DB" w:rsidRPr="00A13D90" w:rsidRDefault="004576DB" w:rsidP="00A248DC">
      <w:pPr>
        <w:jc w:val="both"/>
        <w:rPr>
          <w:rFonts w:ascii="Arial" w:hAnsi="Arial" w:cs="Arial"/>
          <w:bCs/>
          <w:sz w:val="22"/>
          <w:szCs w:val="22"/>
          <w:lang w:eastAsia="et-EE"/>
        </w:rPr>
        <w:sectPr w:rsidR="004576DB" w:rsidRPr="00A13D90" w:rsidSect="00A8180C">
          <w:type w:val="continuous"/>
          <w:pgSz w:w="11907" w:h="16840" w:code="9"/>
          <w:pgMar w:top="1134" w:right="1134" w:bottom="1134" w:left="1701" w:header="709" w:footer="709" w:gutter="0"/>
          <w:cols w:space="708"/>
          <w:formProt w:val="0"/>
          <w:titlePg/>
          <w:docGrid w:linePitch="360"/>
        </w:sectPr>
      </w:pPr>
    </w:p>
    <w:p w14:paraId="3D5AFE2E" w14:textId="77777777" w:rsidR="004576DB" w:rsidRPr="00A13D90" w:rsidRDefault="004576DB" w:rsidP="00A248DC">
      <w:pPr>
        <w:jc w:val="both"/>
        <w:rPr>
          <w:rFonts w:ascii="Arial" w:hAnsi="Arial" w:cs="Arial"/>
          <w:bCs/>
          <w:sz w:val="22"/>
          <w:szCs w:val="22"/>
          <w:lang w:eastAsia="et-EE"/>
        </w:rPr>
      </w:pPr>
    </w:p>
    <w:p w14:paraId="66D5F21E" w14:textId="77777777" w:rsidR="00885C83" w:rsidRPr="00A13D90" w:rsidRDefault="00F72AB5" w:rsidP="00A248DC">
      <w:pPr>
        <w:jc w:val="both"/>
        <w:rPr>
          <w:rFonts w:ascii="Arial" w:hAnsi="Arial" w:cs="Arial"/>
          <w:b/>
          <w:bCs/>
          <w:sz w:val="22"/>
          <w:szCs w:val="22"/>
          <w:lang w:eastAsia="et-EE"/>
        </w:rPr>
      </w:pPr>
      <w:r w:rsidRPr="00A13D90">
        <w:rPr>
          <w:rFonts w:ascii="Arial" w:hAnsi="Arial" w:cs="Arial"/>
          <w:b/>
          <w:bCs/>
          <w:sz w:val="22"/>
          <w:szCs w:val="22"/>
          <w:lang w:eastAsia="et-EE"/>
        </w:rPr>
        <w:t>3</w:t>
      </w:r>
      <w:r w:rsidR="009C67F1" w:rsidRPr="00A13D90">
        <w:rPr>
          <w:rFonts w:ascii="Arial" w:hAnsi="Arial" w:cs="Arial"/>
          <w:b/>
          <w:bCs/>
          <w:sz w:val="22"/>
          <w:szCs w:val="22"/>
          <w:lang w:eastAsia="et-EE"/>
        </w:rPr>
        <w:t>.</w:t>
      </w:r>
      <w:r w:rsidR="0004635E" w:rsidRPr="00A13D90">
        <w:rPr>
          <w:rFonts w:ascii="Arial" w:hAnsi="Arial" w:cs="Arial"/>
          <w:b/>
          <w:bCs/>
          <w:sz w:val="22"/>
          <w:szCs w:val="22"/>
          <w:lang w:eastAsia="et-EE"/>
        </w:rPr>
        <w:t xml:space="preserve"> </w:t>
      </w:r>
      <w:r w:rsidR="00BF71A0" w:rsidRPr="00A13D90">
        <w:rPr>
          <w:rFonts w:ascii="Arial" w:hAnsi="Arial" w:cs="Arial"/>
          <w:b/>
          <w:bCs/>
          <w:sz w:val="22"/>
          <w:szCs w:val="22"/>
          <w:lang w:eastAsia="et-EE"/>
        </w:rPr>
        <w:t>Eelnõu vastavus Euroopa Liidu õigusele</w:t>
      </w:r>
    </w:p>
    <w:p w14:paraId="38B646B6" w14:textId="77777777" w:rsidR="00FE2EBD" w:rsidRPr="00A13D90" w:rsidRDefault="00FE2EBD" w:rsidP="00A248DC">
      <w:pPr>
        <w:jc w:val="both"/>
        <w:rPr>
          <w:rFonts w:ascii="Arial" w:hAnsi="Arial" w:cs="Arial"/>
          <w:sz w:val="22"/>
          <w:szCs w:val="22"/>
          <w:lang w:eastAsia="et-EE"/>
        </w:rPr>
      </w:pPr>
    </w:p>
    <w:p w14:paraId="43C3777A" w14:textId="77777777" w:rsidR="004576DB" w:rsidRPr="00A13D90" w:rsidRDefault="004576DB" w:rsidP="00A248DC">
      <w:pPr>
        <w:jc w:val="both"/>
        <w:rPr>
          <w:rFonts w:ascii="Arial" w:hAnsi="Arial" w:cs="Arial"/>
          <w:sz w:val="22"/>
          <w:szCs w:val="22"/>
        </w:rPr>
        <w:sectPr w:rsidR="004576DB" w:rsidRPr="00A13D90" w:rsidSect="00A8180C">
          <w:type w:val="continuous"/>
          <w:pgSz w:w="11907" w:h="16840" w:code="9"/>
          <w:pgMar w:top="1134" w:right="1134" w:bottom="1134" w:left="1701" w:header="709" w:footer="709" w:gutter="0"/>
          <w:cols w:space="708"/>
          <w:titlePg/>
          <w:docGrid w:linePitch="360"/>
        </w:sectPr>
      </w:pPr>
    </w:p>
    <w:p w14:paraId="299F8040" w14:textId="7ED65039" w:rsidR="00FE2EBD" w:rsidRPr="00A13D90" w:rsidRDefault="11E29412" w:rsidP="2FAA462B">
      <w:pPr>
        <w:jc w:val="both"/>
        <w:rPr>
          <w:rFonts w:ascii="Arial" w:hAnsi="Arial" w:cs="Arial"/>
          <w:sz w:val="22"/>
          <w:szCs w:val="22"/>
        </w:rPr>
      </w:pPr>
      <w:r w:rsidRPr="2FAA462B">
        <w:rPr>
          <w:rFonts w:ascii="Arial" w:hAnsi="Arial" w:cs="Arial"/>
          <w:sz w:val="22"/>
          <w:szCs w:val="22"/>
        </w:rPr>
        <w:t>Eelnõu on kooskõlas Euroopa Liidu õigusega. Euroopa Liidu toimimise lepingu artikli 168 kohaselt tuleb tagada rahva tervise kõrgetasemeline kaitse kogu liidu poliitika ja meetmete määratlemisel ning rakendamisel. Eelnõu toetab Euroopa Liidu toimimise lepingu viidatud artiklis sätestatud ülesande täitmist liikmesriigi tasandil.</w:t>
      </w:r>
    </w:p>
    <w:p w14:paraId="66B62BD1" w14:textId="77777777" w:rsidR="00BC4406" w:rsidRDefault="00BC4406" w:rsidP="2FAA462B">
      <w:pPr>
        <w:jc w:val="both"/>
        <w:rPr>
          <w:rFonts w:ascii="Arial" w:hAnsi="Arial" w:cs="Arial"/>
          <w:sz w:val="22"/>
          <w:szCs w:val="22"/>
        </w:rPr>
      </w:pPr>
    </w:p>
    <w:p w14:paraId="34A36535" w14:textId="7447E965" w:rsidR="00FE2EBD" w:rsidRPr="00A13D90" w:rsidRDefault="11E29412" w:rsidP="2FAA462B">
      <w:pPr>
        <w:jc w:val="both"/>
      </w:pPr>
      <w:r w:rsidRPr="2FAA462B">
        <w:rPr>
          <w:rFonts w:ascii="Arial" w:hAnsi="Arial" w:cs="Arial"/>
          <w:sz w:val="22"/>
          <w:szCs w:val="22"/>
        </w:rPr>
        <w:t>Eelnõu on kooskõlas IKÜM</w:t>
      </w:r>
      <w:r w:rsidR="00F65533">
        <w:rPr>
          <w:rStyle w:val="Allmrkuseviide"/>
          <w:rFonts w:ascii="Arial" w:hAnsi="Arial" w:cs="Arial"/>
          <w:sz w:val="22"/>
          <w:szCs w:val="22"/>
        </w:rPr>
        <w:footnoteReference w:id="2"/>
      </w:r>
      <w:r w:rsidRPr="2FAA462B">
        <w:rPr>
          <w:rFonts w:ascii="Arial" w:hAnsi="Arial" w:cs="Arial"/>
          <w:sz w:val="22"/>
          <w:szCs w:val="22"/>
        </w:rPr>
        <w:t xml:space="preserve">-i ja terviseandmeruumi määruse </w:t>
      </w:r>
      <w:r w:rsidR="007C79D0">
        <w:rPr>
          <w:rFonts w:ascii="Arial" w:hAnsi="Arial" w:cs="Arial"/>
          <w:sz w:val="22"/>
          <w:szCs w:val="22"/>
        </w:rPr>
        <w:t>ehk</w:t>
      </w:r>
      <w:r w:rsidRPr="2FAA462B">
        <w:rPr>
          <w:rFonts w:ascii="Arial" w:hAnsi="Arial" w:cs="Arial"/>
          <w:sz w:val="22"/>
          <w:szCs w:val="22"/>
        </w:rPr>
        <w:t xml:space="preserve"> EHDS-i põhimõtetega. EHDS</w:t>
      </w:r>
      <w:r w:rsidR="007C649B">
        <w:rPr>
          <w:rFonts w:ascii="Arial" w:hAnsi="Arial" w:cs="Arial"/>
          <w:sz w:val="22"/>
          <w:szCs w:val="22"/>
        </w:rPr>
        <w:t>-</w:t>
      </w:r>
      <w:r w:rsidRPr="2FAA462B">
        <w:rPr>
          <w:rFonts w:ascii="Arial" w:hAnsi="Arial" w:cs="Arial"/>
          <w:sz w:val="22"/>
          <w:szCs w:val="22"/>
        </w:rPr>
        <w:t>i rakendamiseks muus osas, mida eelnõus ei käsitleta, koostatakse eraldiseisev eelnõu.</w:t>
      </w:r>
    </w:p>
    <w:p w14:paraId="6273CC09" w14:textId="050B8352" w:rsidR="004576DB" w:rsidRPr="00A13D90" w:rsidRDefault="004576DB" w:rsidP="00A248DC">
      <w:pPr>
        <w:jc w:val="both"/>
        <w:rPr>
          <w:rFonts w:ascii="Arial" w:hAnsi="Arial" w:cs="Arial"/>
          <w:sz w:val="22"/>
          <w:szCs w:val="22"/>
        </w:rPr>
        <w:sectPr w:rsidR="004576DB" w:rsidRPr="00A13D90" w:rsidSect="00A8180C">
          <w:type w:val="continuous"/>
          <w:pgSz w:w="11907" w:h="16840" w:code="9"/>
          <w:pgMar w:top="1134" w:right="1134" w:bottom="1134" w:left="1701" w:header="709" w:footer="709" w:gutter="0"/>
          <w:cols w:space="708"/>
          <w:formProt w:val="0"/>
          <w:titlePg/>
          <w:docGrid w:linePitch="360"/>
        </w:sectPr>
      </w:pPr>
    </w:p>
    <w:p w14:paraId="0F676C8F" w14:textId="77777777" w:rsidR="004576DB" w:rsidRPr="00A13D90" w:rsidRDefault="004576DB" w:rsidP="00A248DC">
      <w:pPr>
        <w:jc w:val="both"/>
        <w:rPr>
          <w:rFonts w:ascii="Arial" w:hAnsi="Arial" w:cs="Arial"/>
          <w:sz w:val="22"/>
          <w:szCs w:val="22"/>
        </w:rPr>
      </w:pPr>
    </w:p>
    <w:p w14:paraId="0DBC6406" w14:textId="77777777" w:rsidR="00BF71A0" w:rsidRPr="00A13D90" w:rsidRDefault="00F72AB5" w:rsidP="00A248DC">
      <w:pPr>
        <w:jc w:val="both"/>
        <w:rPr>
          <w:rFonts w:ascii="Arial" w:hAnsi="Arial" w:cs="Arial"/>
          <w:b/>
          <w:bCs/>
          <w:sz w:val="22"/>
          <w:szCs w:val="22"/>
          <w:lang w:eastAsia="et-EE"/>
        </w:rPr>
      </w:pPr>
      <w:r w:rsidRPr="00A13D90">
        <w:rPr>
          <w:rFonts w:ascii="Arial" w:hAnsi="Arial" w:cs="Arial"/>
          <w:b/>
          <w:bCs/>
          <w:sz w:val="22"/>
          <w:szCs w:val="22"/>
          <w:lang w:eastAsia="et-EE"/>
        </w:rPr>
        <w:t>4</w:t>
      </w:r>
      <w:r w:rsidR="0004635E" w:rsidRPr="00A13D90">
        <w:rPr>
          <w:rFonts w:ascii="Arial" w:hAnsi="Arial" w:cs="Arial"/>
          <w:b/>
          <w:bCs/>
          <w:sz w:val="22"/>
          <w:szCs w:val="22"/>
          <w:lang w:eastAsia="et-EE"/>
        </w:rPr>
        <w:t xml:space="preserve">. </w:t>
      </w:r>
      <w:r w:rsidR="004B5C9B" w:rsidRPr="00A13D90">
        <w:rPr>
          <w:rFonts w:ascii="Arial" w:hAnsi="Arial" w:cs="Arial"/>
          <w:b/>
          <w:bCs/>
          <w:sz w:val="22"/>
          <w:szCs w:val="22"/>
          <w:lang w:eastAsia="et-EE"/>
        </w:rPr>
        <w:t>Määruse</w:t>
      </w:r>
      <w:r w:rsidR="00BF71A0" w:rsidRPr="00A13D90">
        <w:rPr>
          <w:rFonts w:ascii="Arial" w:hAnsi="Arial" w:cs="Arial"/>
          <w:b/>
          <w:bCs/>
          <w:sz w:val="22"/>
          <w:szCs w:val="22"/>
          <w:lang w:eastAsia="et-EE"/>
        </w:rPr>
        <w:t xml:space="preserve"> mõjud</w:t>
      </w:r>
    </w:p>
    <w:p w14:paraId="0F55E4E4" w14:textId="77777777" w:rsidR="00FE2EBD" w:rsidRPr="00A13D90" w:rsidRDefault="00FE2EBD" w:rsidP="00A248DC">
      <w:pPr>
        <w:jc w:val="both"/>
        <w:rPr>
          <w:rFonts w:ascii="Arial" w:hAnsi="Arial" w:cs="Arial"/>
          <w:sz w:val="22"/>
          <w:szCs w:val="22"/>
          <w:lang w:eastAsia="et-EE"/>
        </w:rPr>
      </w:pPr>
    </w:p>
    <w:p w14:paraId="6D3AC6D5" w14:textId="77777777" w:rsidR="004576DB" w:rsidRPr="00A13D90" w:rsidRDefault="004576DB" w:rsidP="00A248DC">
      <w:pPr>
        <w:tabs>
          <w:tab w:val="left" w:pos="4860"/>
        </w:tabs>
        <w:jc w:val="both"/>
        <w:rPr>
          <w:rFonts w:ascii="Arial" w:hAnsi="Arial" w:cs="Arial"/>
          <w:sz w:val="22"/>
          <w:szCs w:val="22"/>
        </w:rPr>
        <w:sectPr w:rsidR="004576DB" w:rsidRPr="00A13D90" w:rsidSect="00A8180C">
          <w:type w:val="continuous"/>
          <w:pgSz w:w="11907" w:h="16840" w:code="9"/>
          <w:pgMar w:top="1134" w:right="1134" w:bottom="1134" w:left="1701" w:header="709" w:footer="709" w:gutter="0"/>
          <w:cols w:space="708"/>
          <w:titlePg/>
          <w:docGrid w:linePitch="360"/>
        </w:sectPr>
      </w:pPr>
    </w:p>
    <w:p w14:paraId="041D7829" w14:textId="65952035" w:rsidR="002F682D" w:rsidRPr="00A13D90" w:rsidRDefault="00BA44DB" w:rsidP="396347CF">
      <w:pPr>
        <w:tabs>
          <w:tab w:val="left" w:pos="4860"/>
        </w:tabs>
        <w:jc w:val="both"/>
        <w:rPr>
          <w:rFonts w:ascii="Arial" w:eastAsia="Arial" w:hAnsi="Arial" w:cs="Arial"/>
          <w:sz w:val="22"/>
          <w:szCs w:val="22"/>
        </w:rPr>
      </w:pPr>
      <w:r w:rsidRPr="77ABA3F0">
        <w:rPr>
          <w:rFonts w:ascii="Arial" w:hAnsi="Arial" w:cs="Arial"/>
          <w:sz w:val="22"/>
          <w:szCs w:val="22"/>
        </w:rPr>
        <w:t>Muudatus</w:t>
      </w:r>
      <w:r w:rsidR="777816F7" w:rsidRPr="77ABA3F0">
        <w:rPr>
          <w:rFonts w:ascii="Arial" w:hAnsi="Arial" w:cs="Arial"/>
          <w:sz w:val="22"/>
          <w:szCs w:val="22"/>
        </w:rPr>
        <w:t>ed</w:t>
      </w:r>
      <w:r w:rsidRPr="77ABA3F0">
        <w:rPr>
          <w:rFonts w:ascii="Arial" w:hAnsi="Arial" w:cs="Arial"/>
          <w:sz w:val="22"/>
          <w:szCs w:val="22"/>
        </w:rPr>
        <w:t xml:space="preserve"> avalda</w:t>
      </w:r>
      <w:r w:rsidR="61CBB941" w:rsidRPr="77ABA3F0">
        <w:rPr>
          <w:rFonts w:ascii="Arial" w:hAnsi="Arial" w:cs="Arial"/>
          <w:sz w:val="22"/>
          <w:szCs w:val="22"/>
        </w:rPr>
        <w:t>vad</w:t>
      </w:r>
      <w:r w:rsidRPr="77ABA3F0">
        <w:rPr>
          <w:rFonts w:ascii="Arial" w:hAnsi="Arial" w:cs="Arial"/>
          <w:sz w:val="22"/>
          <w:szCs w:val="22"/>
        </w:rPr>
        <w:t xml:space="preserve"> </w:t>
      </w:r>
      <w:r w:rsidR="052D43DC" w:rsidRPr="77ABA3F0">
        <w:rPr>
          <w:rFonts w:ascii="Arial" w:hAnsi="Arial" w:cs="Arial"/>
          <w:sz w:val="22"/>
          <w:szCs w:val="22"/>
        </w:rPr>
        <w:t xml:space="preserve">inimesele </w:t>
      </w:r>
      <w:r w:rsidRPr="77ABA3F0">
        <w:rPr>
          <w:rFonts w:ascii="Arial" w:hAnsi="Arial" w:cs="Arial"/>
          <w:sz w:val="22"/>
          <w:szCs w:val="22"/>
        </w:rPr>
        <w:t>positiivset mõju</w:t>
      </w:r>
      <w:r w:rsidR="6536A641" w:rsidRPr="77ABA3F0">
        <w:rPr>
          <w:rFonts w:ascii="Arial" w:hAnsi="Arial" w:cs="Arial"/>
          <w:sz w:val="22"/>
          <w:szCs w:val="22"/>
        </w:rPr>
        <w:t xml:space="preserve"> </w:t>
      </w:r>
      <w:r w:rsidRPr="77ABA3F0">
        <w:rPr>
          <w:rFonts w:ascii="Arial" w:hAnsi="Arial" w:cs="Arial"/>
          <w:sz w:val="22"/>
          <w:szCs w:val="22"/>
        </w:rPr>
        <w:t>inim</w:t>
      </w:r>
      <w:r w:rsidR="31F05AE8" w:rsidRPr="77ABA3F0">
        <w:rPr>
          <w:rFonts w:ascii="Arial" w:hAnsi="Arial" w:cs="Arial"/>
          <w:sz w:val="22"/>
          <w:szCs w:val="22"/>
        </w:rPr>
        <w:t>keskse tervishoiu</w:t>
      </w:r>
      <w:r w:rsidR="550D4195" w:rsidRPr="77ABA3F0">
        <w:rPr>
          <w:rFonts w:ascii="Arial" w:hAnsi="Arial" w:cs="Arial"/>
          <w:sz w:val="22"/>
          <w:szCs w:val="22"/>
        </w:rPr>
        <w:t xml:space="preserve"> laialdasemal rakendamisel. </w:t>
      </w:r>
      <w:r w:rsidR="460005F6" w:rsidRPr="77ABA3F0">
        <w:rPr>
          <w:rFonts w:ascii="Arial" w:eastAsia="Arial" w:hAnsi="Arial" w:cs="Arial"/>
          <w:sz w:val="22"/>
          <w:szCs w:val="22"/>
        </w:rPr>
        <w:t>Personaalmeditsiin aitab varakult tuvastada kõrge riski</w:t>
      </w:r>
      <w:r w:rsidR="00EA7B28">
        <w:rPr>
          <w:rFonts w:ascii="Arial" w:eastAsia="Arial" w:hAnsi="Arial" w:cs="Arial"/>
          <w:sz w:val="22"/>
          <w:szCs w:val="22"/>
        </w:rPr>
        <w:t>taseme</w:t>
      </w:r>
      <w:r w:rsidR="460005F6" w:rsidRPr="77ABA3F0">
        <w:rPr>
          <w:rFonts w:ascii="Arial" w:eastAsia="Arial" w:hAnsi="Arial" w:cs="Arial"/>
          <w:sz w:val="22"/>
          <w:szCs w:val="22"/>
        </w:rPr>
        <w:t xml:space="preserve">ga inimesi ja pakkuda neile sihitud ennetust, näiteks rinnavähi polügeense riskiskoori abil. See nihutab rõhu ravilt ennetusele, vähendab krooniliste haiguste koormust ning võimaldab geneetikal põhinevat ravimivalikut, mis parandab ravitulemusi ja vähendab kõrvaltoimeid. </w:t>
      </w:r>
      <w:r w:rsidR="460005F6" w:rsidRPr="3A3F0A73">
        <w:rPr>
          <w:rFonts w:ascii="Arial" w:eastAsia="Arial" w:hAnsi="Arial" w:cs="Arial"/>
          <w:sz w:val="22"/>
          <w:szCs w:val="22"/>
        </w:rPr>
        <w:t xml:space="preserve">Samuti </w:t>
      </w:r>
      <w:r w:rsidR="005265B3" w:rsidRPr="3A3F0A73">
        <w:rPr>
          <w:rFonts w:ascii="Arial" w:eastAsia="Arial" w:hAnsi="Arial" w:cs="Arial"/>
          <w:sz w:val="22"/>
          <w:szCs w:val="22"/>
        </w:rPr>
        <w:t>suurendab</w:t>
      </w:r>
      <w:r w:rsidR="460005F6" w:rsidRPr="77ABA3F0">
        <w:rPr>
          <w:rFonts w:ascii="Arial" w:eastAsia="Arial" w:hAnsi="Arial" w:cs="Arial"/>
          <w:sz w:val="22"/>
          <w:szCs w:val="22"/>
        </w:rPr>
        <w:t xml:space="preserve"> see inimeste teadlikkust terviseriskidest ja toetab tervislikumaid valikuid.</w:t>
      </w:r>
    </w:p>
    <w:p w14:paraId="110EB581" w14:textId="77777777" w:rsidR="005F4247" w:rsidRDefault="005F4247" w:rsidP="003513FE">
      <w:pPr>
        <w:tabs>
          <w:tab w:val="left" w:pos="4860"/>
        </w:tabs>
        <w:rPr>
          <w:rFonts w:ascii="Arial" w:eastAsia="Arial" w:hAnsi="Arial" w:cs="Arial"/>
          <w:b/>
          <w:sz w:val="22"/>
          <w:szCs w:val="22"/>
        </w:rPr>
      </w:pPr>
    </w:p>
    <w:p w14:paraId="3588B521" w14:textId="7C3A5D05" w:rsidR="00286833" w:rsidRDefault="00286833" w:rsidP="003513FE">
      <w:pPr>
        <w:tabs>
          <w:tab w:val="left" w:pos="4860"/>
        </w:tabs>
        <w:rPr>
          <w:rFonts w:ascii="Arial" w:eastAsia="Arial" w:hAnsi="Arial" w:cs="Arial"/>
          <w:b/>
          <w:sz w:val="22"/>
          <w:szCs w:val="22"/>
        </w:rPr>
      </w:pPr>
      <w:r>
        <w:rPr>
          <w:rFonts w:ascii="Arial" w:eastAsia="Arial" w:hAnsi="Arial" w:cs="Arial"/>
          <w:b/>
          <w:sz w:val="22"/>
          <w:szCs w:val="22"/>
        </w:rPr>
        <w:t>Üldised mõjud ja andmekaitse</w:t>
      </w:r>
      <w:r w:rsidR="00FA3091">
        <w:rPr>
          <w:rFonts w:ascii="Arial" w:eastAsia="Arial" w:hAnsi="Arial" w:cs="Arial"/>
          <w:b/>
          <w:sz w:val="22"/>
          <w:szCs w:val="22"/>
        </w:rPr>
        <w:t>line</w:t>
      </w:r>
      <w:r>
        <w:rPr>
          <w:rFonts w:ascii="Arial" w:eastAsia="Arial" w:hAnsi="Arial" w:cs="Arial"/>
          <w:b/>
          <w:sz w:val="22"/>
          <w:szCs w:val="22"/>
        </w:rPr>
        <w:t xml:space="preserve"> mõju</w:t>
      </w:r>
    </w:p>
    <w:p w14:paraId="14ED7C00" w14:textId="77777777" w:rsidR="00286833" w:rsidRDefault="00286833" w:rsidP="003513FE">
      <w:pPr>
        <w:tabs>
          <w:tab w:val="left" w:pos="4860"/>
        </w:tabs>
        <w:rPr>
          <w:rFonts w:ascii="Arial" w:eastAsia="Arial" w:hAnsi="Arial" w:cs="Arial"/>
          <w:b/>
          <w:sz w:val="22"/>
          <w:szCs w:val="22"/>
        </w:rPr>
      </w:pPr>
    </w:p>
    <w:p w14:paraId="7B38CA8B" w14:textId="77777777" w:rsidR="001D5BD7" w:rsidRDefault="00445CC9" w:rsidP="003513FE">
      <w:pPr>
        <w:tabs>
          <w:tab w:val="left" w:pos="4860"/>
        </w:tabs>
        <w:rPr>
          <w:rFonts w:ascii="Arial" w:eastAsia="Arial" w:hAnsi="Arial" w:cs="Arial"/>
          <w:b/>
          <w:bCs/>
          <w:sz w:val="22"/>
          <w:szCs w:val="22"/>
        </w:rPr>
      </w:pPr>
      <w:r w:rsidRPr="500D0931">
        <w:rPr>
          <w:rFonts w:ascii="Arial" w:eastAsia="Arial" w:hAnsi="Arial" w:cs="Arial"/>
          <w:b/>
          <w:bCs/>
          <w:sz w:val="22"/>
          <w:szCs w:val="22"/>
        </w:rPr>
        <w:t>4.1</w:t>
      </w:r>
      <w:r w:rsidR="00286833" w:rsidRPr="500D0931">
        <w:rPr>
          <w:rFonts w:ascii="Arial" w:eastAsia="Arial" w:hAnsi="Arial" w:cs="Arial"/>
          <w:b/>
          <w:bCs/>
          <w:sz w:val="22"/>
          <w:szCs w:val="22"/>
        </w:rPr>
        <w:t>.1.</w:t>
      </w:r>
      <w:r w:rsidRPr="500D0931">
        <w:rPr>
          <w:rFonts w:ascii="Arial" w:eastAsia="Arial" w:hAnsi="Arial" w:cs="Arial"/>
          <w:b/>
          <w:bCs/>
          <w:sz w:val="22"/>
          <w:szCs w:val="22"/>
        </w:rPr>
        <w:t xml:space="preserve"> Sotsiaalne mõju</w:t>
      </w:r>
    </w:p>
    <w:p w14:paraId="0FA098A4" w14:textId="05A04E18" w:rsidR="00445CC9" w:rsidRPr="00445CC9" w:rsidRDefault="00445CC9" w:rsidP="003513FE">
      <w:pPr>
        <w:tabs>
          <w:tab w:val="left" w:pos="4860"/>
        </w:tabs>
        <w:rPr>
          <w:rFonts w:ascii="Arial" w:eastAsia="Arial" w:hAnsi="Arial" w:cs="Arial"/>
          <w:sz w:val="22"/>
          <w:szCs w:val="22"/>
        </w:rPr>
      </w:pPr>
    </w:p>
    <w:p w14:paraId="7757AA72" w14:textId="40A632A8" w:rsidR="00711662" w:rsidRDefault="00445CC9" w:rsidP="00445CC9">
      <w:pPr>
        <w:tabs>
          <w:tab w:val="left" w:pos="4860"/>
        </w:tabs>
        <w:jc w:val="both"/>
        <w:rPr>
          <w:rFonts w:ascii="Arial" w:eastAsia="Arial" w:hAnsi="Arial" w:cs="Arial"/>
          <w:sz w:val="22"/>
          <w:szCs w:val="22"/>
        </w:rPr>
      </w:pPr>
      <w:r w:rsidRPr="77ABA3F0">
        <w:rPr>
          <w:rFonts w:ascii="Arial" w:eastAsia="Arial" w:hAnsi="Arial" w:cs="Arial"/>
          <w:sz w:val="22"/>
          <w:szCs w:val="22"/>
        </w:rPr>
        <w:t xml:space="preserve">Käesoleval määrusel on ulatuslik ja mitmetasandiline positiivne sotsiaalne mõju, mis avaldub eelkõige patsiendi rolli tugevdamises, terviseteadlikkuse suurenemises ning personaalmeditsiinil põhinevate ennetus- ja raviteenuste paremas kättesaadavuses. Määruse muudatused toetavad inimkeskset tervishoiukorraldust, kus inimene ei ole üksnes passiivne andmesubjekt, vaid aktiivne osaline oma terviseandmete kasutamisel ja terviseotsuste tegemisel. Geneetiliste andmete kasutamise võimaldamine koos selgete keeldude ja nõusolekupõhiste mehhanismidega vähendab ebavõrdsust ligipääsus kaasaegsetele tervishoiuteenustele ning aitab suunata ennetustegevusi just nendele isikutele, kelle </w:t>
      </w:r>
      <w:r w:rsidR="003C498D">
        <w:rPr>
          <w:rFonts w:ascii="Arial" w:eastAsia="Arial" w:hAnsi="Arial" w:cs="Arial"/>
          <w:sz w:val="22"/>
          <w:szCs w:val="22"/>
        </w:rPr>
        <w:t>puhul</w:t>
      </w:r>
      <w:r w:rsidR="003D041A">
        <w:rPr>
          <w:rFonts w:ascii="Arial" w:eastAsia="Arial" w:hAnsi="Arial" w:cs="Arial"/>
          <w:sz w:val="22"/>
          <w:szCs w:val="22"/>
        </w:rPr>
        <w:t xml:space="preserve"> on </w:t>
      </w:r>
      <w:r w:rsidRPr="77ABA3F0">
        <w:rPr>
          <w:rFonts w:ascii="Arial" w:eastAsia="Arial" w:hAnsi="Arial" w:cs="Arial"/>
          <w:sz w:val="22"/>
          <w:szCs w:val="22"/>
        </w:rPr>
        <w:t xml:space="preserve">risk </w:t>
      </w:r>
      <w:r w:rsidR="003D041A">
        <w:rPr>
          <w:rFonts w:ascii="Arial" w:eastAsia="Arial" w:hAnsi="Arial" w:cs="Arial"/>
          <w:sz w:val="22"/>
          <w:szCs w:val="22"/>
        </w:rPr>
        <w:t>suurem.</w:t>
      </w:r>
    </w:p>
    <w:p w14:paraId="486D9A6E" w14:textId="77777777" w:rsidR="00711662" w:rsidRDefault="00711662" w:rsidP="00445CC9">
      <w:pPr>
        <w:tabs>
          <w:tab w:val="left" w:pos="4860"/>
        </w:tabs>
        <w:jc w:val="both"/>
        <w:rPr>
          <w:rFonts w:ascii="Arial" w:eastAsia="Arial" w:hAnsi="Arial" w:cs="Arial"/>
          <w:sz w:val="22"/>
          <w:szCs w:val="22"/>
        </w:rPr>
      </w:pPr>
    </w:p>
    <w:p w14:paraId="7C504F4D" w14:textId="1942C40B" w:rsidR="00B9648E" w:rsidRDefault="00445CC9" w:rsidP="00445CC9">
      <w:pPr>
        <w:tabs>
          <w:tab w:val="left" w:pos="4860"/>
        </w:tabs>
        <w:jc w:val="both"/>
        <w:rPr>
          <w:rFonts w:ascii="Arial" w:eastAsia="Arial" w:hAnsi="Arial" w:cs="Arial"/>
          <w:sz w:val="22"/>
          <w:szCs w:val="22"/>
        </w:rPr>
      </w:pPr>
      <w:r w:rsidRPr="77ABA3F0">
        <w:rPr>
          <w:rFonts w:ascii="Arial" w:eastAsia="Arial" w:hAnsi="Arial" w:cs="Arial"/>
          <w:sz w:val="22"/>
          <w:szCs w:val="22"/>
        </w:rPr>
        <w:t xml:space="preserve">Isikupärastatud teavituste ja soovituste kasutuselevõtt suurendab tõendatult inimeste osalemist sõeluuringutes ja tervisekontrollides. Inimgeeniuuringute seaduse </w:t>
      </w:r>
      <w:r w:rsidR="00C15DDA">
        <w:rPr>
          <w:rFonts w:ascii="Arial" w:eastAsia="Arial" w:hAnsi="Arial" w:cs="Arial"/>
          <w:sz w:val="22"/>
          <w:szCs w:val="22"/>
        </w:rPr>
        <w:t xml:space="preserve">(IGUS) </w:t>
      </w:r>
      <w:r w:rsidRPr="77ABA3F0">
        <w:rPr>
          <w:rFonts w:ascii="Arial" w:eastAsia="Arial" w:hAnsi="Arial" w:cs="Arial"/>
          <w:sz w:val="22"/>
          <w:szCs w:val="22"/>
        </w:rPr>
        <w:t>eelnõu seletuskirjas on rõhutatud, et personaalsed kutsed ja geneetilisel riskil põhinev teavitus aitavad vähendada olukordi, kus haigus avastatakse hilises staadiumis. See omakorda parandab elukvaliteeti, pikendab tervena elatud eluiga ning vähendab perekondade ja lähedaste sotsiaalset koormust.</w:t>
      </w:r>
    </w:p>
    <w:p w14:paraId="299C1A3F" w14:textId="77777777" w:rsidR="00B9648E" w:rsidRDefault="00B9648E" w:rsidP="00445CC9">
      <w:pPr>
        <w:tabs>
          <w:tab w:val="left" w:pos="4860"/>
        </w:tabs>
        <w:jc w:val="both"/>
        <w:rPr>
          <w:rFonts w:ascii="Arial" w:eastAsia="Arial" w:hAnsi="Arial" w:cs="Arial"/>
          <w:sz w:val="22"/>
          <w:szCs w:val="22"/>
        </w:rPr>
      </w:pPr>
    </w:p>
    <w:p w14:paraId="1F0C7BD6" w14:textId="6A531D66" w:rsidR="00445CC9" w:rsidRPr="00445CC9" w:rsidRDefault="00445CC9" w:rsidP="00445CC9">
      <w:pPr>
        <w:tabs>
          <w:tab w:val="left" w:pos="4860"/>
        </w:tabs>
        <w:jc w:val="both"/>
        <w:rPr>
          <w:rFonts w:ascii="Arial" w:eastAsia="Arial" w:hAnsi="Arial" w:cs="Arial"/>
          <w:sz w:val="22"/>
          <w:szCs w:val="22"/>
        </w:rPr>
      </w:pPr>
      <w:r w:rsidRPr="77ABA3F0">
        <w:rPr>
          <w:rFonts w:ascii="Arial" w:eastAsia="Arial" w:hAnsi="Arial" w:cs="Arial"/>
          <w:sz w:val="22"/>
          <w:szCs w:val="22"/>
        </w:rPr>
        <w:t xml:space="preserve">Erilist sotsiaalset väärtust omab määrus riskirühmade, sealhulgas naiste, eakate ja krooniliste haiguste riskiga inimeste jaoks. Näiteks rinnavähi polügeense riski põhine sõeluuring võimaldab suunata ressursse nendele naistele, kelle geneetiline risk on </w:t>
      </w:r>
      <w:r w:rsidR="0059423D" w:rsidRPr="3A3F0A73">
        <w:rPr>
          <w:rFonts w:ascii="Arial" w:eastAsia="Arial" w:hAnsi="Arial" w:cs="Arial"/>
          <w:sz w:val="22"/>
          <w:szCs w:val="22"/>
        </w:rPr>
        <w:t>suur</w:t>
      </w:r>
      <w:r w:rsidRPr="3A3F0A73">
        <w:rPr>
          <w:rFonts w:ascii="Arial" w:eastAsia="Arial" w:hAnsi="Arial" w:cs="Arial"/>
          <w:sz w:val="22"/>
          <w:szCs w:val="22"/>
        </w:rPr>
        <w:t>em.</w:t>
      </w:r>
    </w:p>
    <w:p w14:paraId="541A66CB" w14:textId="77777777" w:rsidR="00F40B6E" w:rsidRDefault="00F40B6E" w:rsidP="003513FE">
      <w:pPr>
        <w:tabs>
          <w:tab w:val="left" w:pos="4860"/>
        </w:tabs>
        <w:rPr>
          <w:rFonts w:ascii="Arial" w:eastAsia="Arial" w:hAnsi="Arial" w:cs="Arial"/>
          <w:b/>
          <w:sz w:val="22"/>
          <w:szCs w:val="22"/>
        </w:rPr>
      </w:pPr>
    </w:p>
    <w:p w14:paraId="39B26E23" w14:textId="77777777" w:rsidR="005D1B84" w:rsidRDefault="00445CC9" w:rsidP="003513FE">
      <w:pPr>
        <w:tabs>
          <w:tab w:val="left" w:pos="4860"/>
        </w:tabs>
        <w:rPr>
          <w:rFonts w:ascii="Arial" w:eastAsia="Arial" w:hAnsi="Arial" w:cs="Arial"/>
          <w:b/>
          <w:sz w:val="22"/>
          <w:szCs w:val="22"/>
        </w:rPr>
      </w:pPr>
      <w:r w:rsidRPr="00445CC9">
        <w:rPr>
          <w:rFonts w:ascii="Arial" w:eastAsia="Arial" w:hAnsi="Arial" w:cs="Arial"/>
          <w:b/>
          <w:sz w:val="22"/>
          <w:szCs w:val="22"/>
        </w:rPr>
        <w:t>4.</w:t>
      </w:r>
      <w:r w:rsidR="00286833">
        <w:rPr>
          <w:rFonts w:ascii="Arial" w:eastAsia="Arial" w:hAnsi="Arial" w:cs="Arial"/>
          <w:b/>
          <w:sz w:val="22"/>
          <w:szCs w:val="22"/>
        </w:rPr>
        <w:t>1.</w:t>
      </w:r>
      <w:r w:rsidRPr="00445CC9">
        <w:rPr>
          <w:rFonts w:ascii="Arial" w:eastAsia="Arial" w:hAnsi="Arial" w:cs="Arial"/>
          <w:b/>
          <w:sz w:val="22"/>
          <w:szCs w:val="22"/>
        </w:rPr>
        <w:t>2. Majanduslik mõju</w:t>
      </w:r>
    </w:p>
    <w:p w14:paraId="3CF78A53" w14:textId="4AB671EE" w:rsidR="00445CC9" w:rsidRPr="00445CC9" w:rsidRDefault="00445CC9" w:rsidP="003513FE">
      <w:pPr>
        <w:tabs>
          <w:tab w:val="left" w:pos="4860"/>
        </w:tabs>
        <w:rPr>
          <w:rFonts w:ascii="Arial" w:eastAsia="Arial" w:hAnsi="Arial" w:cs="Arial"/>
          <w:sz w:val="22"/>
          <w:szCs w:val="22"/>
        </w:rPr>
      </w:pPr>
    </w:p>
    <w:p w14:paraId="0B7F27B4" w14:textId="02D0FC1B" w:rsidR="005D1B84" w:rsidRDefault="00445CC9" w:rsidP="00445CC9">
      <w:pPr>
        <w:tabs>
          <w:tab w:val="left" w:pos="4860"/>
        </w:tabs>
        <w:jc w:val="both"/>
        <w:rPr>
          <w:rFonts w:ascii="Arial" w:eastAsia="Arial" w:hAnsi="Arial" w:cs="Arial"/>
          <w:sz w:val="22"/>
          <w:szCs w:val="22"/>
        </w:rPr>
      </w:pPr>
      <w:r w:rsidRPr="00445CC9">
        <w:rPr>
          <w:rFonts w:ascii="Arial" w:eastAsia="Arial" w:hAnsi="Arial" w:cs="Arial"/>
          <w:sz w:val="22"/>
          <w:szCs w:val="22"/>
        </w:rPr>
        <w:t xml:space="preserve">Määruse majanduslik mõju avaldub eeskätt tervishoiusüsteemi pikaajalises kulutõhususes </w:t>
      </w:r>
      <w:r w:rsidR="007C2C21" w:rsidRPr="3A3F0A73">
        <w:rPr>
          <w:rFonts w:ascii="Arial" w:eastAsia="Arial" w:hAnsi="Arial" w:cs="Arial"/>
          <w:sz w:val="22"/>
          <w:szCs w:val="22"/>
        </w:rPr>
        <w:t>ja</w:t>
      </w:r>
      <w:r w:rsidRPr="00445CC9">
        <w:rPr>
          <w:rFonts w:ascii="Arial" w:eastAsia="Arial" w:hAnsi="Arial" w:cs="Arial"/>
          <w:sz w:val="22"/>
          <w:szCs w:val="22"/>
        </w:rPr>
        <w:t xml:space="preserve"> ressursside tõhusamas kasutamises. Geneetiliste andmete ja terviseriski hinnangute kasutamine võimaldab liikuda reaktiivselt ravilt ennetavale tervishoiule, mis on rahvusvaheliste ja Eesti-siseste analüüside kohaselt oluliselt kulutõhusam. </w:t>
      </w:r>
      <w:r w:rsidR="002E52A8" w:rsidRPr="3A3F0A73">
        <w:rPr>
          <w:rFonts w:ascii="Arial" w:eastAsia="Arial" w:hAnsi="Arial" w:cs="Arial"/>
          <w:sz w:val="22"/>
          <w:szCs w:val="22"/>
        </w:rPr>
        <w:t>IGUS</w:t>
      </w:r>
      <w:r w:rsidR="002E52A8">
        <w:rPr>
          <w:rFonts w:ascii="Arial" w:eastAsia="Arial" w:hAnsi="Arial" w:cs="Arial"/>
          <w:sz w:val="22"/>
          <w:szCs w:val="22"/>
        </w:rPr>
        <w:t>-i</w:t>
      </w:r>
      <w:r w:rsidRPr="00445CC9">
        <w:rPr>
          <w:rFonts w:ascii="Arial" w:eastAsia="Arial" w:hAnsi="Arial" w:cs="Arial"/>
          <w:sz w:val="22"/>
          <w:szCs w:val="22"/>
        </w:rPr>
        <w:t xml:space="preserve"> seletuskirjas on viidatud, et personaalmeditsiini teenused, s</w:t>
      </w:r>
      <w:r w:rsidR="001F57C7">
        <w:rPr>
          <w:rFonts w:ascii="Arial" w:eastAsia="Arial" w:hAnsi="Arial" w:cs="Arial"/>
          <w:sz w:val="22"/>
          <w:szCs w:val="22"/>
        </w:rPr>
        <w:t>eal</w:t>
      </w:r>
      <w:r w:rsidRPr="00445CC9">
        <w:rPr>
          <w:rFonts w:ascii="Arial" w:eastAsia="Arial" w:hAnsi="Arial" w:cs="Arial"/>
          <w:sz w:val="22"/>
          <w:szCs w:val="22"/>
        </w:rPr>
        <w:t>h</w:t>
      </w:r>
      <w:r w:rsidR="007925CA">
        <w:rPr>
          <w:rFonts w:ascii="Arial" w:eastAsia="Arial" w:hAnsi="Arial" w:cs="Arial"/>
          <w:sz w:val="22"/>
          <w:szCs w:val="22"/>
        </w:rPr>
        <w:t>ulgas</w:t>
      </w:r>
      <w:r w:rsidRPr="00445CC9">
        <w:rPr>
          <w:rFonts w:ascii="Arial" w:eastAsia="Arial" w:hAnsi="Arial" w:cs="Arial"/>
          <w:sz w:val="22"/>
          <w:szCs w:val="22"/>
        </w:rPr>
        <w:t xml:space="preserve"> farmakogeneetika ja polügeense riski põhised sekkumised, vähendavad ebaefektiivsete raviskeemide kasutamist ning kõrvaltoimete esinemist.</w:t>
      </w:r>
    </w:p>
    <w:p w14:paraId="3EF719E8" w14:textId="77777777" w:rsidR="005D1B84" w:rsidRDefault="005D1B84" w:rsidP="00445CC9">
      <w:pPr>
        <w:tabs>
          <w:tab w:val="left" w:pos="4860"/>
        </w:tabs>
        <w:jc w:val="both"/>
        <w:rPr>
          <w:rFonts w:ascii="Arial" w:eastAsia="Arial" w:hAnsi="Arial" w:cs="Arial"/>
          <w:sz w:val="22"/>
          <w:szCs w:val="22"/>
        </w:rPr>
      </w:pPr>
    </w:p>
    <w:p w14:paraId="3BAD90B3" w14:textId="533850DF" w:rsidR="005D1B84" w:rsidRDefault="00445CC9" w:rsidP="00445CC9">
      <w:pPr>
        <w:tabs>
          <w:tab w:val="left" w:pos="4860"/>
        </w:tabs>
        <w:jc w:val="both"/>
        <w:rPr>
          <w:rFonts w:ascii="Arial" w:eastAsia="Arial" w:hAnsi="Arial" w:cs="Arial"/>
          <w:sz w:val="22"/>
          <w:szCs w:val="22"/>
        </w:rPr>
      </w:pPr>
      <w:r w:rsidRPr="00445CC9">
        <w:rPr>
          <w:rFonts w:ascii="Arial" w:eastAsia="Arial" w:hAnsi="Arial" w:cs="Arial"/>
          <w:sz w:val="22"/>
          <w:szCs w:val="22"/>
        </w:rPr>
        <w:t xml:space="preserve">Lühikeses vaates kaasnevad määruse rakendamisega arendus- ja halduskulud, </w:t>
      </w:r>
      <w:r w:rsidRPr="3A3F0A73">
        <w:rPr>
          <w:rFonts w:ascii="Arial" w:eastAsia="Arial" w:hAnsi="Arial" w:cs="Arial"/>
          <w:sz w:val="22"/>
          <w:szCs w:val="22"/>
        </w:rPr>
        <w:t>mi</w:t>
      </w:r>
      <w:r w:rsidR="00774BE1" w:rsidRPr="3A3F0A73">
        <w:rPr>
          <w:rFonts w:ascii="Arial" w:eastAsia="Arial" w:hAnsi="Arial" w:cs="Arial"/>
          <w:sz w:val="22"/>
          <w:szCs w:val="22"/>
        </w:rPr>
        <w:t>da</w:t>
      </w:r>
      <w:r w:rsidRPr="00445CC9">
        <w:rPr>
          <w:rFonts w:ascii="Arial" w:eastAsia="Arial" w:hAnsi="Arial" w:cs="Arial"/>
          <w:sz w:val="22"/>
          <w:szCs w:val="22"/>
        </w:rPr>
        <w:t xml:space="preserve"> on kirjeldatud seletuskirja punktis 5. Pikas perspektiivis on aga oodata kulude vähenemist seoses välditavate hospitaliseerimiste, tüsistuste ja töövõimetuse vähenemisega. Lisaks </w:t>
      </w:r>
      <w:r w:rsidRPr="3A3F0A73">
        <w:rPr>
          <w:rFonts w:ascii="Arial" w:eastAsia="Arial" w:hAnsi="Arial" w:cs="Arial"/>
          <w:sz w:val="22"/>
          <w:szCs w:val="22"/>
        </w:rPr>
        <w:t>aita</w:t>
      </w:r>
      <w:r w:rsidR="00BE6154" w:rsidRPr="3A3F0A73">
        <w:rPr>
          <w:rFonts w:ascii="Arial" w:eastAsia="Arial" w:hAnsi="Arial" w:cs="Arial"/>
          <w:sz w:val="22"/>
          <w:szCs w:val="22"/>
        </w:rPr>
        <w:t>vad</w:t>
      </w:r>
      <w:r w:rsidRPr="00445CC9">
        <w:rPr>
          <w:rFonts w:ascii="Arial" w:eastAsia="Arial" w:hAnsi="Arial" w:cs="Arial"/>
          <w:sz w:val="22"/>
          <w:szCs w:val="22"/>
        </w:rPr>
        <w:t xml:space="preserve"> infosüsteemide parem koostalitlus ja andmete taaskasutus vähendada dubleerivat andmekogumist ning halduskoormust nii tervishoiuteenuse osutajatele kui ka riigile.</w:t>
      </w:r>
    </w:p>
    <w:p w14:paraId="127788F3" w14:textId="77777777" w:rsidR="005D1B84" w:rsidRDefault="005D1B84" w:rsidP="00445CC9">
      <w:pPr>
        <w:tabs>
          <w:tab w:val="left" w:pos="4860"/>
        </w:tabs>
        <w:jc w:val="both"/>
        <w:rPr>
          <w:rFonts w:ascii="Arial" w:eastAsia="Arial" w:hAnsi="Arial" w:cs="Arial"/>
          <w:sz w:val="22"/>
          <w:szCs w:val="22"/>
        </w:rPr>
      </w:pPr>
    </w:p>
    <w:p w14:paraId="7F8253DC" w14:textId="1C514AC3" w:rsidR="00445CC9" w:rsidRPr="00445CC9" w:rsidRDefault="00445CC9" w:rsidP="00445CC9">
      <w:pPr>
        <w:tabs>
          <w:tab w:val="left" w:pos="4860"/>
        </w:tabs>
        <w:jc w:val="both"/>
        <w:rPr>
          <w:rFonts w:ascii="Arial" w:eastAsia="Arial" w:hAnsi="Arial" w:cs="Arial"/>
          <w:sz w:val="22"/>
          <w:szCs w:val="22"/>
        </w:rPr>
      </w:pPr>
      <w:r w:rsidRPr="00445CC9">
        <w:rPr>
          <w:rFonts w:ascii="Arial" w:eastAsia="Arial" w:hAnsi="Arial" w:cs="Arial"/>
          <w:sz w:val="22"/>
          <w:szCs w:val="22"/>
        </w:rPr>
        <w:t xml:space="preserve">Majanduslik kasu avaldub kaudselt </w:t>
      </w:r>
      <w:r w:rsidR="00D67FCE">
        <w:rPr>
          <w:rFonts w:ascii="Arial" w:eastAsia="Arial" w:hAnsi="Arial" w:cs="Arial"/>
          <w:sz w:val="22"/>
          <w:szCs w:val="22"/>
        </w:rPr>
        <w:t xml:space="preserve">ka </w:t>
      </w:r>
      <w:r w:rsidRPr="00445CC9">
        <w:rPr>
          <w:rFonts w:ascii="Arial" w:eastAsia="Arial" w:hAnsi="Arial" w:cs="Arial"/>
          <w:sz w:val="22"/>
          <w:szCs w:val="22"/>
        </w:rPr>
        <w:t>tööealise elanikkonna paremas tervises, mis toetab töövõimet ja tootlikkust ning vähendab sotsiaalkaitsesüsteemi koormust.</w:t>
      </w:r>
    </w:p>
    <w:p w14:paraId="06B12CB4" w14:textId="77777777" w:rsidR="00F40B6E" w:rsidRDefault="00F40B6E" w:rsidP="003513FE">
      <w:pPr>
        <w:tabs>
          <w:tab w:val="left" w:pos="4860"/>
        </w:tabs>
        <w:rPr>
          <w:rFonts w:ascii="Arial" w:eastAsia="Arial" w:hAnsi="Arial" w:cs="Arial"/>
          <w:b/>
          <w:sz w:val="22"/>
          <w:szCs w:val="22"/>
        </w:rPr>
      </w:pPr>
    </w:p>
    <w:p w14:paraId="0B9B3960" w14:textId="77777777" w:rsidR="005D1B84" w:rsidRDefault="00445CC9" w:rsidP="003513FE">
      <w:pPr>
        <w:tabs>
          <w:tab w:val="left" w:pos="4860"/>
        </w:tabs>
        <w:rPr>
          <w:rFonts w:ascii="Arial" w:eastAsia="Arial" w:hAnsi="Arial" w:cs="Arial"/>
          <w:b/>
          <w:sz w:val="22"/>
          <w:szCs w:val="22"/>
        </w:rPr>
      </w:pPr>
      <w:r w:rsidRPr="00445CC9">
        <w:rPr>
          <w:rFonts w:ascii="Arial" w:eastAsia="Arial" w:hAnsi="Arial" w:cs="Arial"/>
          <w:b/>
          <w:sz w:val="22"/>
          <w:szCs w:val="22"/>
        </w:rPr>
        <w:t>4.</w:t>
      </w:r>
      <w:r w:rsidR="00286833">
        <w:rPr>
          <w:rFonts w:ascii="Arial" w:eastAsia="Arial" w:hAnsi="Arial" w:cs="Arial"/>
          <w:b/>
          <w:sz w:val="22"/>
          <w:szCs w:val="22"/>
        </w:rPr>
        <w:t>1.</w:t>
      </w:r>
      <w:r w:rsidRPr="00445CC9">
        <w:rPr>
          <w:rFonts w:ascii="Arial" w:eastAsia="Arial" w:hAnsi="Arial" w:cs="Arial"/>
          <w:b/>
          <w:sz w:val="22"/>
          <w:szCs w:val="22"/>
        </w:rPr>
        <w:t>3. Keskkonnamõju</w:t>
      </w:r>
    </w:p>
    <w:p w14:paraId="45D82A97" w14:textId="79B18B13" w:rsidR="00445CC9" w:rsidRPr="00445CC9" w:rsidRDefault="00445CC9" w:rsidP="003513FE">
      <w:pPr>
        <w:tabs>
          <w:tab w:val="left" w:pos="4860"/>
        </w:tabs>
        <w:rPr>
          <w:rFonts w:ascii="Arial" w:eastAsia="Arial" w:hAnsi="Arial" w:cs="Arial"/>
          <w:sz w:val="22"/>
          <w:szCs w:val="22"/>
        </w:rPr>
      </w:pPr>
    </w:p>
    <w:p w14:paraId="10E6AC83" w14:textId="525F9D55" w:rsidR="00445CC9" w:rsidRPr="00445CC9" w:rsidRDefault="00445CC9" w:rsidP="00445CC9">
      <w:pPr>
        <w:tabs>
          <w:tab w:val="left" w:pos="4860"/>
        </w:tabs>
        <w:jc w:val="both"/>
        <w:rPr>
          <w:rFonts w:ascii="Arial" w:eastAsia="Arial" w:hAnsi="Arial" w:cs="Arial"/>
          <w:sz w:val="22"/>
          <w:szCs w:val="22"/>
        </w:rPr>
      </w:pPr>
      <w:r w:rsidRPr="00445CC9">
        <w:rPr>
          <w:rFonts w:ascii="Arial" w:eastAsia="Arial" w:hAnsi="Arial" w:cs="Arial"/>
          <w:sz w:val="22"/>
          <w:szCs w:val="22"/>
        </w:rPr>
        <w:t xml:space="preserve">Määrusel puudub otsene negatiivne keskkonnamõju. Kaudselt avaldub positiivne keskkonnamõju tervishoiuteenuste ja teavituste </w:t>
      </w:r>
      <w:r w:rsidRPr="3A3F0A73">
        <w:rPr>
          <w:rFonts w:ascii="Arial" w:eastAsia="Arial" w:hAnsi="Arial" w:cs="Arial"/>
          <w:sz w:val="22"/>
          <w:szCs w:val="22"/>
        </w:rPr>
        <w:t>digit</w:t>
      </w:r>
      <w:r w:rsidR="003D196E" w:rsidRPr="3A3F0A73">
        <w:rPr>
          <w:rFonts w:ascii="Arial" w:eastAsia="Arial" w:hAnsi="Arial" w:cs="Arial"/>
          <w:sz w:val="22"/>
          <w:szCs w:val="22"/>
        </w:rPr>
        <w:t>eerimises</w:t>
      </w:r>
      <w:r w:rsidRPr="3A3F0A73">
        <w:rPr>
          <w:rFonts w:ascii="Arial" w:eastAsia="Arial" w:hAnsi="Arial" w:cs="Arial"/>
          <w:sz w:val="22"/>
          <w:szCs w:val="22"/>
        </w:rPr>
        <w:t>, mis vähendab</w:t>
      </w:r>
      <w:r w:rsidRPr="00445CC9" w:rsidDel="003D196E">
        <w:rPr>
          <w:rFonts w:ascii="Arial" w:eastAsia="Arial" w:hAnsi="Arial" w:cs="Arial"/>
          <w:sz w:val="22"/>
          <w:szCs w:val="22"/>
        </w:rPr>
        <w:t xml:space="preserve"> </w:t>
      </w:r>
      <w:r w:rsidR="003D196E">
        <w:rPr>
          <w:rFonts w:ascii="Arial" w:eastAsia="Arial" w:hAnsi="Arial" w:cs="Arial"/>
          <w:sz w:val="22"/>
          <w:szCs w:val="22"/>
        </w:rPr>
        <w:t>paber</w:t>
      </w:r>
      <w:r w:rsidRPr="00445CC9">
        <w:rPr>
          <w:rFonts w:ascii="Arial" w:eastAsia="Arial" w:hAnsi="Arial" w:cs="Arial"/>
          <w:sz w:val="22"/>
          <w:szCs w:val="22"/>
        </w:rPr>
        <w:t xml:space="preserve">dokumentide kasutamist, posti- ja transpordivajadust ning füüsiliste visiitide hulka juhtudel, kus teenuse osutamine või teavitamine on võimalik elektrooniliselt. </w:t>
      </w:r>
      <w:r w:rsidRPr="3A3F0A73">
        <w:rPr>
          <w:rFonts w:ascii="Arial" w:eastAsia="Arial" w:hAnsi="Arial" w:cs="Arial"/>
          <w:sz w:val="22"/>
          <w:szCs w:val="22"/>
        </w:rPr>
        <w:t>Selline digiteerimine</w:t>
      </w:r>
      <w:r w:rsidRPr="00445CC9">
        <w:rPr>
          <w:rFonts w:ascii="Arial" w:eastAsia="Arial" w:hAnsi="Arial" w:cs="Arial"/>
          <w:sz w:val="22"/>
          <w:szCs w:val="22"/>
        </w:rPr>
        <w:t xml:space="preserve"> on kooskõlas riigi laiemate kestliku arengu ja rohepöörde eesmärkidega.</w:t>
      </w:r>
    </w:p>
    <w:p w14:paraId="7ED6B573" w14:textId="77777777" w:rsidR="002F23D8" w:rsidRDefault="002F23D8" w:rsidP="007A29C3">
      <w:pPr>
        <w:tabs>
          <w:tab w:val="left" w:pos="4860"/>
        </w:tabs>
        <w:rPr>
          <w:rFonts w:ascii="Arial" w:eastAsia="Arial" w:hAnsi="Arial" w:cs="Arial"/>
          <w:b/>
          <w:sz w:val="22"/>
          <w:szCs w:val="22"/>
        </w:rPr>
      </w:pPr>
    </w:p>
    <w:p w14:paraId="674CF6EC" w14:textId="77777777" w:rsidR="005D1B84" w:rsidRDefault="00445CC9" w:rsidP="007A29C3">
      <w:pPr>
        <w:tabs>
          <w:tab w:val="left" w:pos="4860"/>
        </w:tabs>
        <w:rPr>
          <w:rFonts w:ascii="Arial" w:eastAsia="Arial" w:hAnsi="Arial" w:cs="Arial"/>
          <w:b/>
          <w:sz w:val="22"/>
          <w:szCs w:val="22"/>
        </w:rPr>
      </w:pPr>
      <w:r w:rsidRPr="00445CC9">
        <w:rPr>
          <w:rFonts w:ascii="Arial" w:eastAsia="Arial" w:hAnsi="Arial" w:cs="Arial"/>
          <w:b/>
          <w:sz w:val="22"/>
          <w:szCs w:val="22"/>
        </w:rPr>
        <w:t>4.</w:t>
      </w:r>
      <w:r w:rsidR="00DB112A">
        <w:rPr>
          <w:rFonts w:ascii="Arial" w:eastAsia="Arial" w:hAnsi="Arial" w:cs="Arial"/>
          <w:b/>
          <w:sz w:val="22"/>
          <w:szCs w:val="22"/>
        </w:rPr>
        <w:t>1.</w:t>
      </w:r>
      <w:r w:rsidRPr="00445CC9">
        <w:rPr>
          <w:rFonts w:ascii="Arial" w:eastAsia="Arial" w:hAnsi="Arial" w:cs="Arial"/>
          <w:b/>
          <w:sz w:val="22"/>
          <w:szCs w:val="22"/>
        </w:rPr>
        <w:t>4. Mõju tervishoiusüsteemi toimeloogikale ja teenusemudelitele</w:t>
      </w:r>
    </w:p>
    <w:p w14:paraId="3C83B7AB" w14:textId="3B24AAA9" w:rsidR="00F40B6E" w:rsidRPr="00445CC9" w:rsidRDefault="00F40B6E" w:rsidP="007A29C3">
      <w:pPr>
        <w:tabs>
          <w:tab w:val="left" w:pos="4860"/>
        </w:tabs>
        <w:rPr>
          <w:rFonts w:ascii="Arial" w:eastAsia="Arial" w:hAnsi="Arial" w:cs="Arial"/>
          <w:sz w:val="22"/>
          <w:szCs w:val="22"/>
        </w:rPr>
      </w:pPr>
    </w:p>
    <w:p w14:paraId="7831EAAC" w14:textId="57065A00" w:rsidR="005D1B84" w:rsidRDefault="00445CC9" w:rsidP="00445CC9">
      <w:pPr>
        <w:tabs>
          <w:tab w:val="left" w:pos="4860"/>
        </w:tabs>
        <w:jc w:val="both"/>
        <w:rPr>
          <w:rFonts w:ascii="Arial" w:eastAsia="Arial" w:hAnsi="Arial" w:cs="Arial"/>
          <w:sz w:val="22"/>
          <w:szCs w:val="22"/>
        </w:rPr>
      </w:pPr>
      <w:r w:rsidRPr="77ABA3F0">
        <w:rPr>
          <w:rFonts w:ascii="Arial" w:eastAsia="Arial" w:hAnsi="Arial" w:cs="Arial"/>
          <w:sz w:val="22"/>
          <w:szCs w:val="22"/>
        </w:rPr>
        <w:t>Määruse muudatustel on süsteemne mõju Eesti tervishoiusüsteemi toimeloogikale, nihutades rõhuasetust episo</w:t>
      </w:r>
      <w:r w:rsidR="1492BC0C" w:rsidRPr="77ABA3F0">
        <w:rPr>
          <w:rFonts w:ascii="Arial" w:eastAsia="Arial" w:hAnsi="Arial" w:cs="Arial"/>
          <w:sz w:val="22"/>
          <w:szCs w:val="22"/>
        </w:rPr>
        <w:t>o</w:t>
      </w:r>
      <w:r w:rsidRPr="77ABA3F0">
        <w:rPr>
          <w:rFonts w:ascii="Arial" w:eastAsia="Arial" w:hAnsi="Arial" w:cs="Arial"/>
          <w:sz w:val="22"/>
          <w:szCs w:val="22"/>
        </w:rPr>
        <w:t xml:space="preserve">diliselt ja reaktiivselt ravilt järjepidevale, ennetavale ja andmepõhisele tervisejuhtimisele. </w:t>
      </w:r>
      <w:r w:rsidR="002620BD" w:rsidRPr="3A3F0A73">
        <w:rPr>
          <w:rFonts w:ascii="Arial" w:eastAsia="Arial" w:hAnsi="Arial" w:cs="Arial"/>
          <w:sz w:val="22"/>
          <w:szCs w:val="22"/>
        </w:rPr>
        <w:t>TIS-i</w:t>
      </w:r>
      <w:r w:rsidRPr="77ABA3F0">
        <w:rPr>
          <w:rFonts w:ascii="Arial" w:eastAsia="Arial" w:hAnsi="Arial" w:cs="Arial"/>
          <w:sz w:val="22"/>
          <w:szCs w:val="22"/>
        </w:rPr>
        <w:t xml:space="preserve"> roll muutub pelgalt andmete talletajast aktiivseks tervishoiu korraldamist toetavaks taristuks, mis võimaldab riskipõhiste teenuste kavandamist, automatiseeritud teavitusi </w:t>
      </w:r>
      <w:r w:rsidR="003E4645" w:rsidRPr="3A3F0A73">
        <w:rPr>
          <w:rFonts w:ascii="Arial" w:eastAsia="Arial" w:hAnsi="Arial" w:cs="Arial"/>
          <w:sz w:val="22"/>
          <w:szCs w:val="22"/>
        </w:rPr>
        <w:t>ja</w:t>
      </w:r>
      <w:r w:rsidRPr="77ABA3F0">
        <w:rPr>
          <w:rFonts w:ascii="Arial" w:eastAsia="Arial" w:hAnsi="Arial" w:cs="Arial"/>
          <w:sz w:val="22"/>
          <w:szCs w:val="22"/>
        </w:rPr>
        <w:t xml:space="preserve"> tervishoiuteenuste paremat ajastamist.</w:t>
      </w:r>
    </w:p>
    <w:p w14:paraId="268222EC" w14:textId="77777777" w:rsidR="005D1B84" w:rsidRDefault="005D1B84" w:rsidP="00445CC9">
      <w:pPr>
        <w:tabs>
          <w:tab w:val="left" w:pos="4860"/>
        </w:tabs>
        <w:jc w:val="both"/>
        <w:rPr>
          <w:rFonts w:ascii="Arial" w:eastAsia="Arial" w:hAnsi="Arial" w:cs="Arial"/>
          <w:sz w:val="22"/>
          <w:szCs w:val="22"/>
        </w:rPr>
      </w:pPr>
    </w:p>
    <w:p w14:paraId="72DD6817" w14:textId="39EF9E2C" w:rsidR="005D1B84" w:rsidRDefault="00445CC9" w:rsidP="00445CC9">
      <w:pPr>
        <w:tabs>
          <w:tab w:val="left" w:pos="4860"/>
        </w:tabs>
        <w:jc w:val="both"/>
        <w:rPr>
          <w:rFonts w:ascii="Arial" w:eastAsia="Arial" w:hAnsi="Arial" w:cs="Arial"/>
          <w:sz w:val="22"/>
          <w:szCs w:val="22"/>
        </w:rPr>
      </w:pPr>
      <w:r w:rsidRPr="77ABA3F0">
        <w:rPr>
          <w:rFonts w:ascii="Arial" w:eastAsia="Arial" w:hAnsi="Arial" w:cs="Arial"/>
          <w:sz w:val="22"/>
          <w:szCs w:val="22"/>
        </w:rPr>
        <w:t xml:space="preserve">Geneetiliste andmete integreerimine </w:t>
      </w:r>
      <w:r w:rsidR="00A03AF8">
        <w:rPr>
          <w:rFonts w:ascii="Arial" w:eastAsia="Arial" w:hAnsi="Arial" w:cs="Arial"/>
          <w:sz w:val="22"/>
          <w:szCs w:val="22"/>
        </w:rPr>
        <w:t>TIS-</w:t>
      </w:r>
      <w:r w:rsidR="00A03AF8" w:rsidRPr="3A3F0A73">
        <w:rPr>
          <w:rFonts w:ascii="Arial" w:eastAsia="Arial" w:hAnsi="Arial" w:cs="Arial"/>
          <w:sz w:val="22"/>
          <w:szCs w:val="22"/>
        </w:rPr>
        <w:t>i</w:t>
      </w:r>
      <w:r w:rsidRPr="77ABA3F0">
        <w:rPr>
          <w:rFonts w:ascii="Arial" w:eastAsia="Arial" w:hAnsi="Arial" w:cs="Arial"/>
          <w:sz w:val="22"/>
          <w:szCs w:val="22"/>
        </w:rPr>
        <w:t xml:space="preserve"> loob eelduse uute teenusemudelite tekkeks, kus otsused ei põhine üksnes varasematel haigusjuhtudel, vaid ka </w:t>
      </w:r>
      <w:r w:rsidRPr="3A3F0A73">
        <w:rPr>
          <w:rFonts w:ascii="Arial" w:eastAsia="Arial" w:hAnsi="Arial" w:cs="Arial"/>
          <w:sz w:val="22"/>
          <w:szCs w:val="22"/>
        </w:rPr>
        <w:t>progno</w:t>
      </w:r>
      <w:r w:rsidR="00C9464A" w:rsidRPr="3A3F0A73">
        <w:rPr>
          <w:rFonts w:ascii="Arial" w:eastAsia="Arial" w:hAnsi="Arial" w:cs="Arial"/>
          <w:sz w:val="22"/>
          <w:szCs w:val="22"/>
        </w:rPr>
        <w:t>stilisel</w:t>
      </w:r>
      <w:r w:rsidRPr="77ABA3F0">
        <w:rPr>
          <w:rFonts w:ascii="Arial" w:eastAsia="Arial" w:hAnsi="Arial" w:cs="Arial"/>
          <w:sz w:val="22"/>
          <w:szCs w:val="22"/>
        </w:rPr>
        <w:t xml:space="preserve"> riskihinnangul. See on kooskõlas </w:t>
      </w:r>
      <w:r w:rsidR="00DB79FE">
        <w:rPr>
          <w:rFonts w:ascii="Arial" w:eastAsia="Arial" w:hAnsi="Arial" w:cs="Arial"/>
          <w:sz w:val="22"/>
          <w:szCs w:val="22"/>
        </w:rPr>
        <w:t>IGUS-</w:t>
      </w:r>
      <w:r w:rsidR="00DB79FE" w:rsidRPr="3A3F0A73">
        <w:rPr>
          <w:rFonts w:ascii="Arial" w:eastAsia="Arial" w:hAnsi="Arial" w:cs="Arial"/>
          <w:sz w:val="22"/>
          <w:szCs w:val="22"/>
        </w:rPr>
        <w:t>i</w:t>
      </w:r>
      <w:r w:rsidRPr="77ABA3F0">
        <w:rPr>
          <w:rFonts w:ascii="Arial" w:eastAsia="Arial" w:hAnsi="Arial" w:cs="Arial"/>
          <w:sz w:val="22"/>
          <w:szCs w:val="22"/>
        </w:rPr>
        <w:t xml:space="preserve"> seletuskirjas </w:t>
      </w:r>
      <w:r w:rsidRPr="3A3F0A73">
        <w:rPr>
          <w:rFonts w:ascii="Arial" w:eastAsia="Arial" w:hAnsi="Arial" w:cs="Arial"/>
          <w:sz w:val="22"/>
          <w:szCs w:val="22"/>
        </w:rPr>
        <w:t>kirjeldatu</w:t>
      </w:r>
      <w:r w:rsidR="002A7575" w:rsidRPr="3A3F0A73">
        <w:rPr>
          <w:rFonts w:ascii="Arial" w:eastAsia="Arial" w:hAnsi="Arial" w:cs="Arial"/>
          <w:sz w:val="22"/>
          <w:szCs w:val="22"/>
        </w:rPr>
        <w:t>ga</w:t>
      </w:r>
      <w:r w:rsidRPr="77ABA3F0">
        <w:rPr>
          <w:rFonts w:ascii="Arial" w:eastAsia="Arial" w:hAnsi="Arial" w:cs="Arial"/>
          <w:sz w:val="22"/>
          <w:szCs w:val="22"/>
        </w:rPr>
        <w:t xml:space="preserve">, mille kohaselt </w:t>
      </w:r>
      <w:r w:rsidR="007F2E98" w:rsidRPr="77ABA3F0">
        <w:rPr>
          <w:rFonts w:ascii="Arial" w:eastAsia="Arial" w:hAnsi="Arial" w:cs="Arial"/>
          <w:sz w:val="22"/>
          <w:szCs w:val="22"/>
        </w:rPr>
        <w:t xml:space="preserve">võimaldavad </w:t>
      </w:r>
      <w:r w:rsidRPr="77ABA3F0">
        <w:rPr>
          <w:rFonts w:ascii="Arial" w:eastAsia="Arial" w:hAnsi="Arial" w:cs="Arial"/>
          <w:sz w:val="22"/>
          <w:szCs w:val="22"/>
        </w:rPr>
        <w:t>geneetilised andmed liikuda rahva</w:t>
      </w:r>
      <w:r w:rsidR="007F2E98">
        <w:rPr>
          <w:rFonts w:ascii="Arial" w:eastAsia="Arial" w:hAnsi="Arial" w:cs="Arial"/>
          <w:sz w:val="22"/>
          <w:szCs w:val="22"/>
        </w:rPr>
        <w:t xml:space="preserve"> </w:t>
      </w:r>
      <w:r w:rsidRPr="77ABA3F0">
        <w:rPr>
          <w:rFonts w:ascii="Arial" w:eastAsia="Arial" w:hAnsi="Arial" w:cs="Arial"/>
          <w:sz w:val="22"/>
          <w:szCs w:val="22"/>
        </w:rPr>
        <w:t>tervise keskmistel näitajatel põhinevalt lähenemiselt indiviidikesksele riskijuhtimisele.</w:t>
      </w:r>
    </w:p>
    <w:p w14:paraId="3BF09F5F" w14:textId="77777777" w:rsidR="005D1B84" w:rsidRDefault="005D1B84" w:rsidP="00445CC9">
      <w:pPr>
        <w:tabs>
          <w:tab w:val="left" w:pos="4860"/>
        </w:tabs>
        <w:jc w:val="both"/>
        <w:rPr>
          <w:rFonts w:ascii="Arial" w:eastAsia="Arial" w:hAnsi="Arial" w:cs="Arial"/>
          <w:sz w:val="22"/>
          <w:szCs w:val="22"/>
        </w:rPr>
      </w:pPr>
    </w:p>
    <w:p w14:paraId="0F66F36D" w14:textId="60DE8B50" w:rsidR="00155C57" w:rsidRDefault="00445CC9" w:rsidP="00445CC9">
      <w:pPr>
        <w:tabs>
          <w:tab w:val="left" w:pos="4860"/>
        </w:tabs>
        <w:jc w:val="both"/>
        <w:rPr>
          <w:rFonts w:ascii="Arial" w:eastAsia="Arial" w:hAnsi="Arial" w:cs="Arial"/>
          <w:sz w:val="22"/>
          <w:szCs w:val="22"/>
        </w:rPr>
      </w:pPr>
      <w:r w:rsidRPr="77ABA3F0">
        <w:rPr>
          <w:rFonts w:ascii="Arial" w:eastAsia="Arial" w:hAnsi="Arial" w:cs="Arial"/>
          <w:sz w:val="22"/>
          <w:szCs w:val="22"/>
        </w:rPr>
        <w:t>Tervishoiuteenuse osutajate vaates tähendab see paremat otsustustuge, s</w:t>
      </w:r>
      <w:r w:rsidR="008648E8">
        <w:rPr>
          <w:rFonts w:ascii="Arial" w:eastAsia="Arial" w:hAnsi="Arial" w:cs="Arial"/>
          <w:sz w:val="22"/>
          <w:szCs w:val="22"/>
        </w:rPr>
        <w:t>eal</w:t>
      </w:r>
      <w:r w:rsidRPr="77ABA3F0">
        <w:rPr>
          <w:rFonts w:ascii="Arial" w:eastAsia="Arial" w:hAnsi="Arial" w:cs="Arial"/>
          <w:sz w:val="22"/>
          <w:szCs w:val="22"/>
        </w:rPr>
        <w:t>h</w:t>
      </w:r>
      <w:r w:rsidR="008648E8">
        <w:rPr>
          <w:rFonts w:ascii="Arial" w:eastAsia="Arial" w:hAnsi="Arial" w:cs="Arial"/>
          <w:sz w:val="22"/>
          <w:szCs w:val="22"/>
        </w:rPr>
        <w:t>ulgas</w:t>
      </w:r>
      <w:r w:rsidRPr="77ABA3F0">
        <w:rPr>
          <w:rFonts w:ascii="Arial" w:eastAsia="Arial" w:hAnsi="Arial" w:cs="Arial"/>
          <w:sz w:val="22"/>
          <w:szCs w:val="22"/>
        </w:rPr>
        <w:t xml:space="preserve"> võimalust kasutada geneetilisi ja muid riskinäitajaid ravi- ja ennetusotsuste tegemisel, ilma et andmete kasutamine muutuks automaatseks või kontrollimatuks. Määruses sätestatud patsiendi õigused piirata või keelata geneetilistel andmetel põhinevad teenused tagavad, et süsteemi areng ei toimu patsiendi autonoomia arvelt.</w:t>
      </w:r>
    </w:p>
    <w:p w14:paraId="76D132FA" w14:textId="77777777" w:rsidR="00155C57" w:rsidRDefault="00155C57" w:rsidP="00445CC9">
      <w:pPr>
        <w:tabs>
          <w:tab w:val="left" w:pos="4860"/>
        </w:tabs>
        <w:jc w:val="both"/>
        <w:rPr>
          <w:rFonts w:ascii="Arial" w:eastAsia="Arial" w:hAnsi="Arial" w:cs="Arial"/>
          <w:sz w:val="22"/>
          <w:szCs w:val="22"/>
        </w:rPr>
      </w:pPr>
    </w:p>
    <w:p w14:paraId="19D61006" w14:textId="612DA792" w:rsidR="7A484E9C" w:rsidRDefault="00445CC9" w:rsidP="00445CC9">
      <w:pPr>
        <w:tabs>
          <w:tab w:val="left" w:pos="4860"/>
        </w:tabs>
        <w:jc w:val="both"/>
        <w:rPr>
          <w:rFonts w:ascii="Arial" w:eastAsia="Arial" w:hAnsi="Arial" w:cs="Arial"/>
          <w:sz w:val="22"/>
          <w:szCs w:val="22"/>
        </w:rPr>
      </w:pPr>
      <w:r w:rsidRPr="77ABA3F0">
        <w:rPr>
          <w:rFonts w:ascii="Arial" w:eastAsia="Arial" w:hAnsi="Arial" w:cs="Arial"/>
          <w:sz w:val="22"/>
          <w:szCs w:val="22"/>
        </w:rPr>
        <w:t>Süsteemi toimeloogika muutus avaldab mõju ka tervishoiu juhtimisele ja planeerimisele. Koondatud ja struktureeritud riskiteave võimaldab Tervisekassal ja teistel tervishoiu korraldajatel paremini hinnata teenuste vajadust, planeerida ressursse ning kujundada tõenduspõhiseid ennetusprogramme. Selline andmepõhine juhtimine on kooskõlas Euroopa Liidu terviseandmeruumi (EHDS) eesmärkidega, mille kohaselt tuleb terviseandmeid kasutada nii individuaalse ravi kui ka süsteemse tervishoiupoliitika toetamiseks</w:t>
      </w:r>
      <w:r w:rsidR="00560922">
        <w:rPr>
          <w:rFonts w:ascii="Arial" w:eastAsia="Arial" w:hAnsi="Arial" w:cs="Arial"/>
          <w:sz w:val="22"/>
          <w:szCs w:val="22"/>
        </w:rPr>
        <w:t>.</w:t>
      </w:r>
    </w:p>
    <w:p w14:paraId="42137B4A" w14:textId="77777777" w:rsidR="00414B25" w:rsidRDefault="00414B25" w:rsidP="00A248DC">
      <w:pPr>
        <w:jc w:val="both"/>
        <w:rPr>
          <w:rFonts w:ascii="Arial" w:hAnsi="Arial" w:cs="Arial"/>
          <w:b/>
          <w:bCs/>
          <w:sz w:val="22"/>
          <w:szCs w:val="22"/>
        </w:rPr>
      </w:pPr>
    </w:p>
    <w:p w14:paraId="598AFB3A" w14:textId="44A37F22" w:rsidR="00212534" w:rsidRPr="00A13D90" w:rsidRDefault="00212534" w:rsidP="00A248DC">
      <w:pPr>
        <w:jc w:val="both"/>
        <w:rPr>
          <w:rFonts w:ascii="Arial" w:hAnsi="Arial" w:cs="Arial"/>
          <w:b/>
          <w:bCs/>
          <w:sz w:val="22"/>
          <w:szCs w:val="22"/>
        </w:rPr>
      </w:pPr>
      <w:r w:rsidRPr="00A13D90">
        <w:rPr>
          <w:rFonts w:ascii="Arial" w:hAnsi="Arial" w:cs="Arial"/>
          <w:b/>
          <w:bCs/>
          <w:sz w:val="22"/>
          <w:szCs w:val="22"/>
        </w:rPr>
        <w:t>4.1.</w:t>
      </w:r>
      <w:r w:rsidR="00DB112A">
        <w:rPr>
          <w:rFonts w:ascii="Arial" w:hAnsi="Arial" w:cs="Arial"/>
          <w:b/>
          <w:bCs/>
          <w:sz w:val="22"/>
          <w:szCs w:val="22"/>
        </w:rPr>
        <w:t xml:space="preserve">5. </w:t>
      </w:r>
      <w:r w:rsidRPr="00A13D90">
        <w:rPr>
          <w:rFonts w:ascii="Arial" w:hAnsi="Arial" w:cs="Arial"/>
          <w:b/>
          <w:bCs/>
          <w:sz w:val="22"/>
          <w:szCs w:val="22"/>
        </w:rPr>
        <w:t>Andmekaitsealane mõjuhinnang</w:t>
      </w:r>
    </w:p>
    <w:p w14:paraId="43D4D0B0" w14:textId="77777777" w:rsidR="00212534" w:rsidRPr="00A13D90" w:rsidRDefault="00212534" w:rsidP="00A248DC">
      <w:pPr>
        <w:jc w:val="both"/>
        <w:rPr>
          <w:rFonts w:ascii="Arial" w:hAnsi="Arial" w:cs="Arial"/>
          <w:sz w:val="22"/>
          <w:szCs w:val="22"/>
        </w:rPr>
      </w:pPr>
    </w:p>
    <w:p w14:paraId="3045B7C5" w14:textId="7265AB24" w:rsidR="00BA44DB" w:rsidRDefault="00BA44DB" w:rsidP="007411D8">
      <w:pPr>
        <w:pStyle w:val="paragraph"/>
        <w:spacing w:beforeAutospacing="0" w:afterAutospacing="0"/>
        <w:jc w:val="both"/>
        <w:textAlignment w:val="baseline"/>
        <w:rPr>
          <w:rStyle w:val="eop"/>
          <w:rFonts w:ascii="Arial" w:hAnsi="Arial" w:cs="Arial"/>
          <w:sz w:val="22"/>
          <w:szCs w:val="22"/>
        </w:rPr>
      </w:pPr>
      <w:r>
        <w:rPr>
          <w:rStyle w:val="normaltextrun"/>
          <w:rFonts w:ascii="Arial" w:hAnsi="Arial" w:cs="Arial"/>
          <w:sz w:val="22"/>
          <w:szCs w:val="22"/>
        </w:rPr>
        <w:t>Muudatus tagab seaduslikkuse, õigluse ja läbipaistvuse põhimõtte (</w:t>
      </w:r>
      <w:r w:rsidRPr="3A3F0A73">
        <w:rPr>
          <w:rStyle w:val="normaltextrun"/>
          <w:rFonts w:ascii="Arial" w:hAnsi="Arial" w:cs="Arial"/>
          <w:sz w:val="22"/>
          <w:szCs w:val="22"/>
        </w:rPr>
        <w:t>artik</w:t>
      </w:r>
      <w:r w:rsidR="002A2EAF" w:rsidRPr="3A3F0A73">
        <w:rPr>
          <w:rStyle w:val="normaltextrun"/>
          <w:rFonts w:ascii="Arial" w:hAnsi="Arial" w:cs="Arial"/>
          <w:sz w:val="22"/>
          <w:szCs w:val="22"/>
        </w:rPr>
        <w:t>li</w:t>
      </w:r>
      <w:r>
        <w:rPr>
          <w:rStyle w:val="normaltextrun"/>
          <w:rFonts w:ascii="Arial" w:hAnsi="Arial" w:cs="Arial"/>
          <w:sz w:val="22"/>
          <w:szCs w:val="22"/>
        </w:rPr>
        <w:t xml:space="preserve"> 5 </w:t>
      </w:r>
      <w:r w:rsidRPr="3A3F0A73">
        <w:rPr>
          <w:rStyle w:val="normaltextrun"/>
          <w:rFonts w:ascii="Arial" w:hAnsi="Arial" w:cs="Arial"/>
          <w:sz w:val="22"/>
          <w:szCs w:val="22"/>
        </w:rPr>
        <w:t>lõi</w:t>
      </w:r>
      <w:r w:rsidR="002A2EAF" w:rsidRPr="3A3F0A73">
        <w:rPr>
          <w:rStyle w:val="normaltextrun"/>
          <w:rFonts w:ascii="Arial" w:hAnsi="Arial" w:cs="Arial"/>
          <w:sz w:val="22"/>
          <w:szCs w:val="22"/>
        </w:rPr>
        <w:t>ke</w:t>
      </w:r>
      <w:r>
        <w:rPr>
          <w:rStyle w:val="normaltextrun"/>
          <w:rFonts w:ascii="Arial" w:hAnsi="Arial" w:cs="Arial"/>
          <w:sz w:val="22"/>
          <w:szCs w:val="22"/>
        </w:rPr>
        <w:t xml:space="preserve"> 1 punkt a) parema täitmise, andmetöötlus on selgem kõikidele osapooltele, sealhulgas andmesubjektidele.</w:t>
      </w:r>
    </w:p>
    <w:p w14:paraId="2700D1BA" w14:textId="77777777" w:rsidR="00E00F36" w:rsidRPr="00E00F36" w:rsidRDefault="00E00F36" w:rsidP="00BA44DB">
      <w:pPr>
        <w:pStyle w:val="paragraph"/>
        <w:spacing w:beforeAutospacing="0" w:afterAutospacing="0"/>
        <w:textAlignment w:val="baseline"/>
        <w:rPr>
          <w:rStyle w:val="eop"/>
          <w:rFonts w:ascii="Arial" w:hAnsi="Arial" w:cs="Arial"/>
          <w:sz w:val="22"/>
          <w:szCs w:val="22"/>
        </w:rPr>
      </w:pPr>
    </w:p>
    <w:p w14:paraId="6B67326E" w14:textId="77777777" w:rsidR="00E00F36" w:rsidRPr="00E00F36" w:rsidRDefault="00E00F36" w:rsidP="00E00F36">
      <w:pPr>
        <w:rPr>
          <w:rFonts w:ascii="Arial" w:hAnsi="Arial" w:cs="Arial"/>
          <w:sz w:val="22"/>
          <w:szCs w:val="22"/>
          <w:lang w:eastAsia="et-EE"/>
        </w:rPr>
      </w:pPr>
      <w:r w:rsidRPr="00E00F36">
        <w:rPr>
          <w:rFonts w:ascii="Arial" w:hAnsi="Arial" w:cs="Arial"/>
          <w:sz w:val="22"/>
          <w:szCs w:val="22"/>
          <w:lang w:eastAsia="et-EE"/>
        </w:rPr>
        <w:t>Eelnõu tugineb:</w:t>
      </w:r>
    </w:p>
    <w:p w14:paraId="710699B9" w14:textId="587B83B1" w:rsidR="00E00F36" w:rsidRPr="00E00F36" w:rsidRDefault="00E00F36" w:rsidP="00E00F36">
      <w:pPr>
        <w:numPr>
          <w:ilvl w:val="0"/>
          <w:numId w:val="30"/>
        </w:numPr>
        <w:rPr>
          <w:rFonts w:ascii="Arial" w:hAnsi="Arial" w:cs="Arial"/>
          <w:sz w:val="22"/>
          <w:szCs w:val="22"/>
          <w:lang w:eastAsia="et-EE"/>
        </w:rPr>
      </w:pPr>
      <w:r w:rsidRPr="00E00F36">
        <w:rPr>
          <w:rFonts w:ascii="Arial" w:hAnsi="Arial" w:cs="Arial"/>
          <w:sz w:val="22"/>
          <w:szCs w:val="22"/>
          <w:lang w:eastAsia="et-EE"/>
        </w:rPr>
        <w:t xml:space="preserve">tervishoiuteenuste korraldamise seaduse </w:t>
      </w:r>
      <w:r w:rsidR="00BC2DD6">
        <w:rPr>
          <w:rFonts w:ascii="Arial" w:hAnsi="Arial" w:cs="Arial"/>
          <w:sz w:val="22"/>
          <w:szCs w:val="22"/>
          <w:lang w:eastAsia="et-EE"/>
        </w:rPr>
        <w:t xml:space="preserve">(TTKS) </w:t>
      </w:r>
      <w:r w:rsidRPr="00E00F36">
        <w:rPr>
          <w:rFonts w:ascii="Arial" w:hAnsi="Arial" w:cs="Arial"/>
          <w:sz w:val="22"/>
          <w:szCs w:val="22"/>
          <w:lang w:eastAsia="et-EE"/>
        </w:rPr>
        <w:t>§ 59</w:t>
      </w:r>
      <w:r w:rsidR="00E175D7" w:rsidRPr="00942719">
        <w:rPr>
          <w:rFonts w:ascii="Arial" w:hAnsi="Arial" w:cs="Arial"/>
          <w:sz w:val="22"/>
          <w:szCs w:val="22"/>
          <w:vertAlign w:val="superscript"/>
          <w:lang w:eastAsia="et-EE"/>
        </w:rPr>
        <w:t>1</w:t>
      </w:r>
      <w:r w:rsidRPr="00E00F36">
        <w:rPr>
          <w:rFonts w:ascii="Arial" w:hAnsi="Arial" w:cs="Arial"/>
          <w:sz w:val="22"/>
          <w:szCs w:val="22"/>
          <w:lang w:eastAsia="et-EE"/>
        </w:rPr>
        <w:t xml:space="preserve"> lõikele 3 (TIS-i pidamise alus),</w:t>
      </w:r>
    </w:p>
    <w:p w14:paraId="2544407A" w14:textId="7832CF97" w:rsidR="00E00F36" w:rsidRPr="00E00F36" w:rsidRDefault="00E00F36" w:rsidP="00E00F36">
      <w:pPr>
        <w:numPr>
          <w:ilvl w:val="0"/>
          <w:numId w:val="30"/>
        </w:numPr>
        <w:rPr>
          <w:rFonts w:ascii="Arial" w:hAnsi="Arial" w:cs="Arial"/>
          <w:sz w:val="22"/>
          <w:szCs w:val="22"/>
          <w:lang w:eastAsia="et-EE"/>
        </w:rPr>
      </w:pPr>
      <w:r w:rsidRPr="00E00F36">
        <w:rPr>
          <w:rFonts w:ascii="Arial" w:hAnsi="Arial" w:cs="Arial"/>
          <w:sz w:val="22"/>
          <w:szCs w:val="22"/>
          <w:lang w:eastAsia="et-EE"/>
        </w:rPr>
        <w:t xml:space="preserve">IKÜM artikli 9 lõike 2 punktidele </w:t>
      </w:r>
      <w:r w:rsidRPr="3A3F0A73">
        <w:rPr>
          <w:rFonts w:ascii="Arial" w:hAnsi="Arial" w:cs="Arial"/>
          <w:sz w:val="22"/>
          <w:szCs w:val="22"/>
          <w:lang w:eastAsia="et-EE"/>
        </w:rPr>
        <w:t>h</w:t>
      </w:r>
      <w:r w:rsidRPr="00E91411">
        <w:rPr>
          <w:rFonts w:ascii="Arial" w:hAnsi="Arial" w:cs="Arial"/>
          <w:sz w:val="22"/>
          <w:szCs w:val="22"/>
          <w:lang w:eastAsia="et-EE"/>
        </w:rPr>
        <w:t xml:space="preserve"> ja </w:t>
      </w:r>
      <w:r w:rsidRPr="3A3F0A73">
        <w:rPr>
          <w:rFonts w:ascii="Arial" w:hAnsi="Arial" w:cs="Arial"/>
          <w:sz w:val="22"/>
          <w:szCs w:val="22"/>
          <w:lang w:eastAsia="et-EE"/>
        </w:rPr>
        <w:t>i</w:t>
      </w:r>
      <w:r w:rsidRPr="00E00F36">
        <w:rPr>
          <w:rFonts w:ascii="Arial" w:hAnsi="Arial" w:cs="Arial"/>
          <w:sz w:val="22"/>
          <w:szCs w:val="22"/>
          <w:lang w:eastAsia="et-EE"/>
        </w:rPr>
        <w:t xml:space="preserve"> (tervishoid ja rahva</w:t>
      </w:r>
      <w:r w:rsidR="00E91411">
        <w:rPr>
          <w:rFonts w:ascii="Arial" w:hAnsi="Arial" w:cs="Arial"/>
          <w:sz w:val="22"/>
          <w:szCs w:val="22"/>
          <w:lang w:eastAsia="et-EE"/>
        </w:rPr>
        <w:t xml:space="preserve"> </w:t>
      </w:r>
      <w:r w:rsidRPr="00E00F36">
        <w:rPr>
          <w:rFonts w:ascii="Arial" w:hAnsi="Arial" w:cs="Arial"/>
          <w:sz w:val="22"/>
          <w:szCs w:val="22"/>
          <w:lang w:eastAsia="et-EE"/>
        </w:rPr>
        <w:t>tervis),</w:t>
      </w:r>
    </w:p>
    <w:p w14:paraId="466A3BF2" w14:textId="77777777" w:rsidR="00E00F36" w:rsidRPr="00E00F36" w:rsidRDefault="00E00F36" w:rsidP="00E00F36">
      <w:pPr>
        <w:numPr>
          <w:ilvl w:val="0"/>
          <w:numId w:val="30"/>
        </w:numPr>
        <w:rPr>
          <w:rFonts w:ascii="Arial" w:hAnsi="Arial" w:cs="Arial"/>
          <w:sz w:val="22"/>
          <w:szCs w:val="22"/>
          <w:lang w:eastAsia="et-EE"/>
        </w:rPr>
      </w:pPr>
      <w:r w:rsidRPr="00E00F36">
        <w:rPr>
          <w:rFonts w:ascii="Arial" w:hAnsi="Arial" w:cs="Arial"/>
          <w:sz w:val="22"/>
          <w:szCs w:val="22"/>
          <w:lang w:eastAsia="et-EE"/>
        </w:rPr>
        <w:t>riigisisesele eriregulatsioonile, mis on kooskõlas IKÜM artikli 9 lõikega 4.</w:t>
      </w:r>
    </w:p>
    <w:p w14:paraId="748A9285" w14:textId="77777777" w:rsidR="00E00F36" w:rsidRPr="00E00F36" w:rsidRDefault="00E00F36" w:rsidP="00E00F36">
      <w:pPr>
        <w:rPr>
          <w:rFonts w:ascii="Arial" w:hAnsi="Arial" w:cs="Arial"/>
          <w:sz w:val="22"/>
          <w:szCs w:val="22"/>
          <w:lang w:eastAsia="et-EE"/>
        </w:rPr>
      </w:pPr>
      <w:r w:rsidRPr="00E00F36">
        <w:rPr>
          <w:rFonts w:ascii="Arial" w:hAnsi="Arial" w:cs="Arial"/>
          <w:sz w:val="22"/>
          <w:szCs w:val="22"/>
          <w:lang w:eastAsia="et-EE"/>
        </w:rPr>
        <w:t>Geneetiliste andmete töötlemine on:</w:t>
      </w:r>
    </w:p>
    <w:p w14:paraId="0323EFD5" w14:textId="77777777" w:rsidR="00E00F36" w:rsidRPr="00E00F36" w:rsidRDefault="00E00F36" w:rsidP="00E00F36">
      <w:pPr>
        <w:numPr>
          <w:ilvl w:val="0"/>
          <w:numId w:val="31"/>
        </w:numPr>
        <w:rPr>
          <w:rFonts w:ascii="Arial" w:hAnsi="Arial" w:cs="Arial"/>
          <w:sz w:val="22"/>
          <w:szCs w:val="22"/>
          <w:lang w:eastAsia="et-EE"/>
        </w:rPr>
      </w:pPr>
      <w:r w:rsidRPr="3A3F0A73">
        <w:rPr>
          <w:rFonts w:ascii="Arial" w:hAnsi="Arial" w:cs="Arial"/>
          <w:sz w:val="22"/>
          <w:szCs w:val="22"/>
          <w:lang w:eastAsia="et-EE"/>
        </w:rPr>
        <w:t>eesmärgipäraselt piiritletud</w:t>
      </w:r>
      <w:r w:rsidRPr="00E00F36">
        <w:rPr>
          <w:rFonts w:ascii="Arial" w:hAnsi="Arial" w:cs="Arial"/>
          <w:sz w:val="22"/>
          <w:szCs w:val="22"/>
          <w:lang w:eastAsia="et-EE"/>
        </w:rPr>
        <w:t xml:space="preserve"> (ennetusteenused, personaalmeditsiin),</w:t>
      </w:r>
    </w:p>
    <w:p w14:paraId="14B46711" w14:textId="77777777" w:rsidR="00E00F36" w:rsidRPr="00E00F36" w:rsidRDefault="00E00F36" w:rsidP="00E00F36">
      <w:pPr>
        <w:numPr>
          <w:ilvl w:val="0"/>
          <w:numId w:val="31"/>
        </w:numPr>
        <w:rPr>
          <w:rFonts w:ascii="Arial" w:hAnsi="Arial" w:cs="Arial"/>
          <w:sz w:val="22"/>
          <w:szCs w:val="22"/>
          <w:lang w:eastAsia="et-EE"/>
        </w:rPr>
      </w:pPr>
      <w:r w:rsidRPr="3A3F0A73">
        <w:rPr>
          <w:rFonts w:ascii="Arial" w:hAnsi="Arial" w:cs="Arial"/>
          <w:sz w:val="22"/>
          <w:szCs w:val="22"/>
          <w:lang w:eastAsia="et-EE"/>
        </w:rPr>
        <w:t>andmeliigiti täpsustatud</w:t>
      </w:r>
      <w:r w:rsidRPr="00E00F36">
        <w:rPr>
          <w:rFonts w:ascii="Arial" w:hAnsi="Arial" w:cs="Arial"/>
          <w:sz w:val="22"/>
          <w:szCs w:val="22"/>
          <w:lang w:eastAsia="et-EE"/>
        </w:rPr>
        <w:t xml:space="preserve"> (geneetiline andmestik, geneetilised alusandmed),</w:t>
      </w:r>
    </w:p>
    <w:p w14:paraId="67E2C2DB" w14:textId="77777777" w:rsidR="00E00F36" w:rsidRPr="00E00F36" w:rsidRDefault="00E00F36" w:rsidP="00E00F36">
      <w:pPr>
        <w:numPr>
          <w:ilvl w:val="0"/>
          <w:numId w:val="31"/>
        </w:numPr>
        <w:rPr>
          <w:rFonts w:ascii="Arial" w:hAnsi="Arial" w:cs="Arial"/>
          <w:sz w:val="22"/>
          <w:szCs w:val="22"/>
          <w:lang w:eastAsia="et-EE"/>
        </w:rPr>
      </w:pPr>
      <w:r w:rsidRPr="3A3F0A73">
        <w:rPr>
          <w:rFonts w:ascii="Arial" w:hAnsi="Arial" w:cs="Arial"/>
          <w:sz w:val="22"/>
          <w:szCs w:val="22"/>
          <w:lang w:eastAsia="et-EE"/>
        </w:rPr>
        <w:t>funktsionaalselt eristatud</w:t>
      </w:r>
      <w:r w:rsidRPr="00E00F36">
        <w:rPr>
          <w:rFonts w:ascii="Arial" w:hAnsi="Arial" w:cs="Arial"/>
          <w:sz w:val="22"/>
          <w:szCs w:val="22"/>
          <w:lang w:eastAsia="et-EE"/>
        </w:rPr>
        <w:t xml:space="preserve"> (andmete hoidmine ≠ teenuste osutamine).</w:t>
      </w:r>
    </w:p>
    <w:p w14:paraId="5CDE8D08" w14:textId="1E6A1C91" w:rsidR="00E00F36" w:rsidRDefault="00E00F36" w:rsidP="00414B25">
      <w:pPr>
        <w:tabs>
          <w:tab w:val="num" w:pos="720"/>
        </w:tabs>
        <w:rPr>
          <w:rFonts w:ascii="Arial" w:hAnsi="Arial" w:cs="Arial"/>
          <w:b/>
          <w:bCs/>
          <w:sz w:val="22"/>
          <w:szCs w:val="22"/>
          <w:lang w:eastAsia="et-EE"/>
        </w:rPr>
      </w:pPr>
      <w:r w:rsidRPr="77ABA3F0">
        <w:rPr>
          <w:rFonts w:ascii="Arial" w:hAnsi="Arial" w:cs="Arial"/>
          <w:sz w:val="22"/>
          <w:szCs w:val="22"/>
          <w:lang w:eastAsia="et-EE"/>
        </w:rPr>
        <w:t xml:space="preserve">Eelnõus on </w:t>
      </w:r>
      <w:r w:rsidRPr="3A3F0A73">
        <w:rPr>
          <w:rFonts w:ascii="Arial" w:hAnsi="Arial" w:cs="Arial"/>
          <w:sz w:val="22"/>
          <w:szCs w:val="22"/>
          <w:lang w:eastAsia="et-EE"/>
        </w:rPr>
        <w:t>selgelt välistatud geneetiliste andmete</w:t>
      </w:r>
      <w:r w:rsidR="3E5FA5F6" w:rsidRPr="3A3F0A73">
        <w:rPr>
          <w:rFonts w:ascii="Arial" w:hAnsi="Arial" w:cs="Arial"/>
          <w:sz w:val="22"/>
          <w:szCs w:val="22"/>
          <w:lang w:eastAsia="et-EE"/>
        </w:rPr>
        <w:t xml:space="preserve"> </w:t>
      </w:r>
      <w:r w:rsidRPr="3A3F0A73">
        <w:rPr>
          <w:rFonts w:ascii="Arial" w:hAnsi="Arial" w:cs="Arial"/>
          <w:sz w:val="22"/>
          <w:szCs w:val="22"/>
          <w:lang w:eastAsia="et-EE"/>
        </w:rPr>
        <w:t>üldine või piiramatu kasutus</w:t>
      </w:r>
      <w:r w:rsidR="00414B25" w:rsidRPr="77ABA3F0">
        <w:rPr>
          <w:rFonts w:ascii="Arial" w:hAnsi="Arial" w:cs="Arial"/>
          <w:b/>
          <w:bCs/>
          <w:sz w:val="22"/>
          <w:szCs w:val="22"/>
          <w:lang w:eastAsia="et-EE"/>
        </w:rPr>
        <w:t>.</w:t>
      </w:r>
    </w:p>
    <w:p w14:paraId="1C2EF85D" w14:textId="77777777" w:rsidR="00414B25" w:rsidRDefault="00414B25" w:rsidP="00414B25">
      <w:pPr>
        <w:tabs>
          <w:tab w:val="num" w:pos="720"/>
        </w:tabs>
        <w:rPr>
          <w:rStyle w:val="normaltextrun"/>
          <w:rFonts w:ascii="Arial" w:hAnsi="Arial" w:cs="Arial"/>
          <w:sz w:val="22"/>
          <w:szCs w:val="22"/>
        </w:rPr>
      </w:pPr>
    </w:p>
    <w:p w14:paraId="28423E2F" w14:textId="30ECD29E" w:rsidR="00BA44DB" w:rsidRDefault="00BA44DB" w:rsidP="00082686">
      <w:pPr>
        <w:pStyle w:val="paragraph"/>
        <w:spacing w:beforeAutospacing="0" w:afterAutospacing="0"/>
        <w:jc w:val="both"/>
        <w:textAlignment w:val="baseline"/>
        <w:rPr>
          <w:rStyle w:val="normaltextrun"/>
          <w:rFonts w:ascii="Arial" w:hAnsi="Arial" w:cs="Arial"/>
          <w:sz w:val="22"/>
          <w:szCs w:val="22"/>
          <w:lang w:eastAsia="en-US"/>
        </w:rPr>
      </w:pPr>
      <w:r w:rsidRPr="2FAA462B">
        <w:rPr>
          <w:rStyle w:val="normaltextrun"/>
          <w:rFonts w:ascii="Arial" w:hAnsi="Arial" w:cs="Arial"/>
          <w:sz w:val="22"/>
          <w:szCs w:val="22"/>
        </w:rPr>
        <w:t>Andmete töötlemisele kohalduvad kõik infosüsteemile sätestatud turvanõuded, mistõttu on ohud olemasolevate meetmetega maandatud. Ohtude analüüsi</w:t>
      </w:r>
      <w:r w:rsidR="002A0458">
        <w:rPr>
          <w:rStyle w:val="normaltextrun"/>
          <w:rFonts w:ascii="Arial" w:hAnsi="Arial" w:cs="Arial"/>
          <w:sz w:val="22"/>
          <w:szCs w:val="22"/>
        </w:rPr>
        <w:t>mise</w:t>
      </w:r>
      <w:r w:rsidRPr="2FAA462B">
        <w:rPr>
          <w:rStyle w:val="normaltextrun"/>
          <w:rFonts w:ascii="Arial" w:hAnsi="Arial" w:cs="Arial"/>
          <w:sz w:val="22"/>
          <w:szCs w:val="22"/>
        </w:rPr>
        <w:t xml:space="preserve">l lähtutakse olukorrast, kus </w:t>
      </w:r>
      <w:r w:rsidR="00DE34C4" w:rsidRPr="3A3F0A73">
        <w:rPr>
          <w:rStyle w:val="normaltextrun"/>
          <w:rFonts w:ascii="Arial" w:hAnsi="Arial" w:cs="Arial"/>
          <w:sz w:val="22"/>
          <w:szCs w:val="22"/>
        </w:rPr>
        <w:t>TEHIKu</w:t>
      </w:r>
      <w:r w:rsidRPr="2FAA462B">
        <w:rPr>
          <w:rStyle w:val="normaltextrun"/>
          <w:rFonts w:ascii="Arial" w:hAnsi="Arial" w:cs="Arial"/>
          <w:sz w:val="22"/>
          <w:szCs w:val="22"/>
        </w:rPr>
        <w:t xml:space="preserve"> hallatav </w:t>
      </w:r>
      <w:r w:rsidR="00E40689" w:rsidRPr="3A3F0A73">
        <w:rPr>
          <w:rStyle w:val="normaltextrun"/>
          <w:rFonts w:ascii="Arial" w:hAnsi="Arial" w:cs="Arial"/>
          <w:sz w:val="22"/>
          <w:szCs w:val="22"/>
        </w:rPr>
        <w:t>TIS</w:t>
      </w:r>
      <w:r w:rsidRPr="2FAA462B">
        <w:rPr>
          <w:rStyle w:val="normaltextrun"/>
          <w:rFonts w:ascii="Arial" w:hAnsi="Arial" w:cs="Arial"/>
          <w:sz w:val="22"/>
          <w:szCs w:val="22"/>
        </w:rPr>
        <w:t xml:space="preserve"> on turvatud analoogselt teiste meditsiinis kasutusel olevate andmekogudega.</w:t>
      </w:r>
    </w:p>
    <w:p w14:paraId="3660AB54" w14:textId="6350A557" w:rsidR="2FAA462B" w:rsidRDefault="2FAA462B" w:rsidP="2FAA462B">
      <w:pPr>
        <w:pStyle w:val="paragraph"/>
        <w:spacing w:beforeAutospacing="0" w:afterAutospacing="0"/>
        <w:rPr>
          <w:rStyle w:val="normaltextrun"/>
          <w:rFonts w:ascii="Arial" w:hAnsi="Arial" w:cs="Arial"/>
          <w:sz w:val="22"/>
          <w:szCs w:val="22"/>
        </w:rPr>
      </w:pPr>
    </w:p>
    <w:p w14:paraId="2127EBB4" w14:textId="1CA64D75" w:rsidR="00212534" w:rsidRPr="00A13D90" w:rsidRDefault="308EA5DB" w:rsidP="2FAA462B">
      <w:pPr>
        <w:jc w:val="both"/>
      </w:pPr>
      <w:r w:rsidRPr="0A673DAB">
        <w:rPr>
          <w:rFonts w:ascii="Arial" w:hAnsi="Arial" w:cs="Arial"/>
          <w:sz w:val="22"/>
          <w:szCs w:val="22"/>
        </w:rPr>
        <w:t>Selleks, et isikule oleks andmetöötlus ettenähtav</w:t>
      </w:r>
      <w:r w:rsidR="008A3D96" w:rsidRPr="0A673DAB">
        <w:rPr>
          <w:rFonts w:ascii="Arial" w:hAnsi="Arial" w:cs="Arial"/>
          <w:sz w:val="22"/>
          <w:szCs w:val="22"/>
        </w:rPr>
        <w:t>,</w:t>
      </w:r>
      <w:r w:rsidRPr="0A673DAB">
        <w:rPr>
          <w:rFonts w:ascii="Arial" w:hAnsi="Arial" w:cs="Arial"/>
          <w:sz w:val="22"/>
          <w:szCs w:val="22"/>
        </w:rPr>
        <w:t xml:space="preserve"> </w:t>
      </w:r>
      <w:r w:rsidR="64ED7441" w:rsidRPr="0A673DAB">
        <w:rPr>
          <w:rFonts w:ascii="Arial" w:hAnsi="Arial" w:cs="Arial"/>
          <w:sz w:val="22"/>
          <w:szCs w:val="22"/>
        </w:rPr>
        <w:t>luuakse</w:t>
      </w:r>
      <w:r w:rsidR="3BE9050D" w:rsidRPr="0A673DAB">
        <w:rPr>
          <w:rFonts w:ascii="Arial" w:hAnsi="Arial" w:cs="Arial"/>
          <w:sz w:val="22"/>
          <w:szCs w:val="22"/>
        </w:rPr>
        <w:t xml:space="preserve"> või täpsustatakse</w:t>
      </w:r>
      <w:r w:rsidRPr="0A673DAB">
        <w:rPr>
          <w:rFonts w:ascii="Arial" w:hAnsi="Arial" w:cs="Arial"/>
          <w:sz w:val="22"/>
          <w:szCs w:val="22"/>
        </w:rPr>
        <w:t xml:space="preserve"> andmete edastamise õiguslikud alused. Tagamaks isiku kontrolli taolise andmetöötluse üle ja isiku tahte arvestamise saada ennetusteenuseid, sätestatakse lisatingimusena, et andmetöötlus toimub ainult juhul, kui inimene on seda soovi</w:t>
      </w:r>
      <w:r w:rsidR="00A46514" w:rsidRPr="0A673DAB">
        <w:rPr>
          <w:rFonts w:ascii="Arial" w:hAnsi="Arial" w:cs="Arial"/>
          <w:sz w:val="22"/>
          <w:szCs w:val="22"/>
        </w:rPr>
        <w:t>n</w:t>
      </w:r>
      <w:r w:rsidRPr="0A673DAB">
        <w:rPr>
          <w:rFonts w:ascii="Arial" w:hAnsi="Arial" w:cs="Arial"/>
          <w:sz w:val="22"/>
          <w:szCs w:val="22"/>
        </w:rPr>
        <w:t>ud</w:t>
      </w:r>
      <w:r w:rsidR="504FA925" w:rsidRPr="0A673DAB">
        <w:rPr>
          <w:rFonts w:ascii="Arial" w:hAnsi="Arial" w:cs="Arial"/>
          <w:sz w:val="22"/>
          <w:szCs w:val="22"/>
        </w:rPr>
        <w:t>.</w:t>
      </w:r>
    </w:p>
    <w:p w14:paraId="70060ED2" w14:textId="2EC07BE5" w:rsidR="00212534" w:rsidRPr="00A13D90" w:rsidRDefault="308EA5DB" w:rsidP="2FAA462B">
      <w:pPr>
        <w:jc w:val="both"/>
      </w:pPr>
      <w:r w:rsidRPr="2FAA462B">
        <w:rPr>
          <w:rFonts w:ascii="Arial" w:hAnsi="Arial" w:cs="Arial"/>
          <w:sz w:val="22"/>
          <w:szCs w:val="22"/>
        </w:rPr>
        <w:t xml:space="preserve">TIS-i edastatakse geenivaramust andmed üksnes juhul, kui inimene on sellekohase andmete edastamise taotluse esitanud. Geenivaramus olevatest andmetest kantakse TIS-i need andmed, mis on töös olevate tarkvaraliste meditsiiniseadmete jaoks vajalikud, ehk </w:t>
      </w:r>
      <w:r w:rsidR="00BF604E">
        <w:rPr>
          <w:rFonts w:ascii="Arial" w:hAnsi="Arial" w:cs="Arial"/>
          <w:sz w:val="22"/>
          <w:szCs w:val="22"/>
        </w:rPr>
        <w:t xml:space="preserve">need, </w:t>
      </w:r>
      <w:r w:rsidRPr="2FAA462B">
        <w:rPr>
          <w:rFonts w:ascii="Arial" w:hAnsi="Arial" w:cs="Arial"/>
          <w:sz w:val="22"/>
          <w:szCs w:val="22"/>
        </w:rPr>
        <w:t xml:space="preserve">mis vastavad tarkvaralise </w:t>
      </w:r>
      <w:r w:rsidRPr="00270486">
        <w:rPr>
          <w:rFonts w:ascii="Arial" w:hAnsi="Arial" w:cs="Arial"/>
          <w:sz w:val="22"/>
          <w:szCs w:val="22"/>
        </w:rPr>
        <w:t>meditsiiniseadme poolt ette antud</w:t>
      </w:r>
      <w:r w:rsidRPr="2FAA462B">
        <w:rPr>
          <w:rFonts w:ascii="Arial" w:hAnsi="Arial" w:cs="Arial"/>
          <w:sz w:val="22"/>
          <w:szCs w:val="22"/>
        </w:rPr>
        <w:t xml:space="preserve"> kvaliteedinõuetele. Täpsemad nõuded andmeedastuseks </w:t>
      </w:r>
      <w:r w:rsidR="23A424A1" w:rsidRPr="2FAA462B">
        <w:rPr>
          <w:rFonts w:ascii="Arial" w:hAnsi="Arial" w:cs="Arial"/>
          <w:sz w:val="22"/>
          <w:szCs w:val="22"/>
        </w:rPr>
        <w:t>avaldatakse m</w:t>
      </w:r>
      <w:r w:rsidR="00A40013">
        <w:rPr>
          <w:rFonts w:ascii="Arial" w:hAnsi="Arial" w:cs="Arial"/>
          <w:sz w:val="22"/>
          <w:szCs w:val="22"/>
        </w:rPr>
        <w:t xml:space="preserve">uu </w:t>
      </w:r>
      <w:r w:rsidR="23A424A1" w:rsidRPr="2FAA462B">
        <w:rPr>
          <w:rFonts w:ascii="Arial" w:hAnsi="Arial" w:cs="Arial"/>
          <w:sz w:val="22"/>
          <w:szCs w:val="22"/>
        </w:rPr>
        <w:t>h</w:t>
      </w:r>
      <w:r w:rsidR="00A40013">
        <w:rPr>
          <w:rFonts w:ascii="Arial" w:hAnsi="Arial" w:cs="Arial"/>
          <w:sz w:val="22"/>
          <w:szCs w:val="22"/>
        </w:rPr>
        <w:t>ulgas</w:t>
      </w:r>
      <w:r w:rsidR="23A424A1" w:rsidRPr="2FAA462B">
        <w:rPr>
          <w:rFonts w:ascii="Arial" w:hAnsi="Arial" w:cs="Arial"/>
          <w:sz w:val="22"/>
          <w:szCs w:val="22"/>
        </w:rPr>
        <w:t xml:space="preserve"> ka</w:t>
      </w:r>
      <w:r w:rsidRPr="2FAA462B">
        <w:rPr>
          <w:rFonts w:ascii="Arial" w:hAnsi="Arial" w:cs="Arial"/>
          <w:sz w:val="22"/>
          <w:szCs w:val="22"/>
        </w:rPr>
        <w:t xml:space="preserve"> TEHIKu veebilehel </w:t>
      </w:r>
      <w:r w:rsidR="006C330F">
        <w:rPr>
          <w:rFonts w:ascii="Arial" w:hAnsi="Arial" w:cs="Arial"/>
          <w:sz w:val="22"/>
          <w:szCs w:val="22"/>
        </w:rPr>
        <w:t>t</w:t>
      </w:r>
      <w:r w:rsidR="101C9A54" w:rsidRPr="2FAA462B">
        <w:rPr>
          <w:rFonts w:ascii="Arial" w:hAnsi="Arial" w:cs="Arial"/>
          <w:sz w:val="22"/>
          <w:szCs w:val="22"/>
        </w:rPr>
        <w:t>eabekeskuse</w:t>
      </w:r>
      <w:r w:rsidR="00212534" w:rsidRPr="2FAA462B">
        <w:rPr>
          <w:rStyle w:val="Allmrkuseviide"/>
          <w:rFonts w:ascii="Arial" w:hAnsi="Arial" w:cs="Arial"/>
          <w:sz w:val="22"/>
          <w:szCs w:val="22"/>
        </w:rPr>
        <w:footnoteReference w:id="3"/>
      </w:r>
      <w:r w:rsidR="101C9A54" w:rsidRPr="2FAA462B">
        <w:rPr>
          <w:rFonts w:ascii="Arial" w:hAnsi="Arial" w:cs="Arial"/>
          <w:sz w:val="22"/>
          <w:szCs w:val="22"/>
        </w:rPr>
        <w:t xml:space="preserve"> </w:t>
      </w:r>
      <w:r w:rsidRPr="2FAA462B">
        <w:rPr>
          <w:rFonts w:ascii="Arial" w:hAnsi="Arial" w:cs="Arial"/>
          <w:sz w:val="22"/>
          <w:szCs w:val="22"/>
        </w:rPr>
        <w:t>spetsifikatsioonides.</w:t>
      </w:r>
    </w:p>
    <w:p w14:paraId="649A248B" w14:textId="72B7FCA8" w:rsidR="00212534" w:rsidRPr="00A13D90" w:rsidRDefault="00212534" w:rsidP="2FAA462B">
      <w:pPr>
        <w:jc w:val="both"/>
      </w:pPr>
    </w:p>
    <w:p w14:paraId="443190E0" w14:textId="2AA9B147" w:rsidR="00212534" w:rsidRPr="00A13D90" w:rsidRDefault="308EA5DB" w:rsidP="2FAA462B">
      <w:pPr>
        <w:jc w:val="both"/>
      </w:pPr>
      <w:r w:rsidRPr="0A96B0E0">
        <w:rPr>
          <w:rFonts w:ascii="Arial" w:hAnsi="Arial" w:cs="Arial"/>
          <w:sz w:val="22"/>
          <w:szCs w:val="22"/>
        </w:rPr>
        <w:t>TTKS-i muudatusega antakse inimesele õigus keelata TIS-is enda geneetiliste algandmete töötlemine geneetilistel andmetel põhinevate teenuste pakkumiseks. Tulevikus on võimalik, et TIS-iga on liidestatud erinevate teenuste pakkumiseks erinevaid tarkvaralisi meditsiiniseadmeid, mis saavad taaskasutada TIS-is juba olemas</w:t>
      </w:r>
      <w:r w:rsidR="00FC4B5E" w:rsidRPr="0A96B0E0">
        <w:rPr>
          <w:rFonts w:ascii="Arial" w:hAnsi="Arial" w:cs="Arial"/>
          <w:sz w:val="22"/>
          <w:szCs w:val="22"/>
        </w:rPr>
        <w:t xml:space="preserve"> </w:t>
      </w:r>
      <w:r w:rsidRPr="0A96B0E0">
        <w:rPr>
          <w:rFonts w:ascii="Arial" w:hAnsi="Arial" w:cs="Arial"/>
          <w:sz w:val="22"/>
          <w:szCs w:val="22"/>
        </w:rPr>
        <w:t>olevaid geneetilisi andmeid. Taolise andmete sulgemise õiguse sätestamine tagab inimesele kontrolli enda geneetiliste algandmete kasutamise üle teenuste kavandamisel ja pakkumisel.</w:t>
      </w:r>
    </w:p>
    <w:p w14:paraId="6A8B1EBB" w14:textId="6966418B" w:rsidR="00212534" w:rsidRPr="00A13D90" w:rsidRDefault="00212534" w:rsidP="2FAA462B">
      <w:pPr>
        <w:jc w:val="both"/>
      </w:pPr>
    </w:p>
    <w:p w14:paraId="6FC5F562" w14:textId="0726A518" w:rsidR="00212534" w:rsidRPr="00AD01F4" w:rsidRDefault="308EA5DB" w:rsidP="2FAA462B">
      <w:pPr>
        <w:jc w:val="both"/>
        <w:rPr>
          <w:rFonts w:ascii="Arial" w:hAnsi="Arial" w:cs="Arial"/>
          <w:sz w:val="22"/>
          <w:szCs w:val="22"/>
        </w:rPr>
      </w:pPr>
      <w:r w:rsidRPr="2FAA462B">
        <w:rPr>
          <w:rFonts w:ascii="Arial" w:hAnsi="Arial" w:cs="Arial"/>
          <w:sz w:val="22"/>
          <w:szCs w:val="22"/>
        </w:rPr>
        <w:t>IT-taristu on loodud turvalise keskkonnana, mis võimaldab teha suuremahulisi arvutusi ilma geneetilisi algandmeid välistele rakendustele/osapooltele välja andmata. Neid andmeid saavad kasutada erinevad TIS-i komponendiks olevad (TIS</w:t>
      </w:r>
      <w:r w:rsidR="00D11DA9">
        <w:rPr>
          <w:rFonts w:ascii="Arial" w:hAnsi="Arial" w:cs="Arial"/>
          <w:sz w:val="22"/>
          <w:szCs w:val="22"/>
        </w:rPr>
        <w:t>i</w:t>
      </w:r>
      <w:r w:rsidRPr="2FAA462B">
        <w:rPr>
          <w:rFonts w:ascii="Arial" w:hAnsi="Arial" w:cs="Arial"/>
          <w:sz w:val="22"/>
          <w:szCs w:val="22"/>
        </w:rPr>
        <w:t xml:space="preserve">-sisesed) tarkvaralised meditsiiniseadmed. Lisaks on andmesubjektil endal võimalik taotleda geneetiliste algandmete </w:t>
      </w:r>
      <w:r w:rsidRPr="00AD01F4">
        <w:rPr>
          <w:rFonts w:ascii="Arial" w:hAnsi="Arial" w:cs="Arial"/>
          <w:sz w:val="22"/>
          <w:szCs w:val="22"/>
        </w:rPr>
        <w:t>väljastamist (IKÜM art 15 p 3 – andmesubjekti õigus saada töödeldavatest andmetest koopia).</w:t>
      </w:r>
    </w:p>
    <w:p w14:paraId="08AF006B" w14:textId="49D42A61" w:rsidR="00212534" w:rsidRPr="00AD01F4" w:rsidRDefault="00212534" w:rsidP="2FAA462B">
      <w:pPr>
        <w:jc w:val="both"/>
        <w:rPr>
          <w:rFonts w:ascii="Arial" w:hAnsi="Arial" w:cs="Arial"/>
          <w:sz w:val="22"/>
          <w:szCs w:val="22"/>
        </w:rPr>
      </w:pPr>
    </w:p>
    <w:p w14:paraId="394CE9D5" w14:textId="56A614E2" w:rsidR="00212534" w:rsidRPr="00AD01F4" w:rsidRDefault="4725AE41" w:rsidP="00FB2E67">
      <w:pPr>
        <w:pStyle w:val="Loendilik"/>
        <w:numPr>
          <w:ilvl w:val="0"/>
          <w:numId w:val="22"/>
        </w:numPr>
        <w:ind w:left="360"/>
        <w:rPr>
          <w:rFonts w:cs="Arial"/>
        </w:rPr>
      </w:pPr>
      <w:r w:rsidRPr="00AD01F4">
        <w:rPr>
          <w:rFonts w:cs="Arial"/>
        </w:rPr>
        <w:t>IKÜM ei kehtesta täiendavaid erinõudeid geneetiliste andmete ega terviseandmete kui selliste töötlemisele, vaid annab liikmesriikidele võimaluse kehtestada vastavad erireeglid IKÜM artikli 9 lõike 4 alusel. IKÜM artikli 9 lõige 4 näeb ette, et liikmesriigid võivad säilitada või kehtestada täiendavaid tingimusi, sealhulgas piiranguid seoses geneetiliste, biomeetriliste või terviseandmete töötlemisega. Samas, nii nagu muude isikuandmete töötlemise puhul, peab ka geeniandmete töötlemisel rakendama IKÜM-i kohaselt nn riskipõhist lähenemist. See tähendab, et mida suuremad ohud võivad töötlemisega kaasneda füüsiliste isikute õigustele ja vabadustele, seda tugevamaid meetmeid tuleb kohaldada nende kaitseks ja ohule vastava turvalisuse taseme tagamiseks nii töötlemisvahendite kindlaksmääramisel kui ka töötlemise käigus.</w:t>
      </w:r>
    </w:p>
    <w:p w14:paraId="63D24B3D" w14:textId="3F944005" w:rsidR="00212534" w:rsidRPr="00AD01F4" w:rsidRDefault="4725AE41" w:rsidP="00874EB2">
      <w:pPr>
        <w:pStyle w:val="Loendilik"/>
        <w:numPr>
          <w:ilvl w:val="0"/>
          <w:numId w:val="22"/>
        </w:numPr>
        <w:ind w:left="360"/>
        <w:rPr>
          <w:rFonts w:cs="Arial"/>
        </w:rPr>
      </w:pPr>
      <w:r w:rsidRPr="00AD01F4">
        <w:rPr>
          <w:rFonts w:cs="Arial"/>
        </w:rPr>
        <w:t xml:space="preserve">01.09.2007 jõustus </w:t>
      </w:r>
      <w:hyperlink r:id="rId27" w:anchor="_ftn1" w:history="1">
        <w:r w:rsidRPr="00AD01F4">
          <w:rPr>
            <w:rStyle w:val="Hperlink"/>
            <w:rFonts w:cs="Arial"/>
            <w:color w:val="0563C1"/>
          </w:rPr>
          <w:t>Oviedo konventsiooni lisaprotokoll biomeditsiinilise uurimistegevuse kohta</w:t>
        </w:r>
      </w:hyperlink>
      <w:r w:rsidR="00212534" w:rsidRPr="00AD01F4">
        <w:rPr>
          <w:rStyle w:val="Allmrkuseviide"/>
          <w:rFonts w:cs="Arial"/>
        </w:rPr>
        <w:footnoteReference w:id="4"/>
      </w:r>
      <w:r w:rsidRPr="00AD01F4">
        <w:rPr>
          <w:rFonts w:cs="Arial"/>
        </w:rPr>
        <w:t>.</w:t>
      </w:r>
    </w:p>
    <w:p w14:paraId="5B9FC300" w14:textId="4D6BB8C3" w:rsidR="00212534" w:rsidRPr="00AD01F4" w:rsidRDefault="4725AE41" w:rsidP="00874EB2">
      <w:pPr>
        <w:pStyle w:val="Loendilik"/>
        <w:numPr>
          <w:ilvl w:val="0"/>
          <w:numId w:val="22"/>
        </w:numPr>
        <w:ind w:left="360"/>
        <w:rPr>
          <w:rFonts w:cs="Arial"/>
        </w:rPr>
      </w:pPr>
      <w:r w:rsidRPr="00AD01F4">
        <w:rPr>
          <w:rFonts w:cs="Arial"/>
        </w:rPr>
        <w:t>01.07.2018 jõustus Oviedo konventsiooni lisaprotokoll tervise-eesmärgil tehtava geenitestimise kohta</w:t>
      </w:r>
      <w:r w:rsidR="00212534" w:rsidRPr="00AD01F4">
        <w:rPr>
          <w:rStyle w:val="Allmrkuseviide"/>
          <w:rFonts w:cs="Arial"/>
        </w:rPr>
        <w:footnoteReference w:id="5"/>
      </w:r>
      <w:r w:rsidRPr="00AD01F4">
        <w:rPr>
          <w:rFonts w:cs="Arial"/>
        </w:rPr>
        <w:t>.</w:t>
      </w:r>
    </w:p>
    <w:p w14:paraId="38813A1E" w14:textId="07F7D39E" w:rsidR="00212534" w:rsidRPr="00AD01F4" w:rsidRDefault="4725AE41" w:rsidP="00874EB2">
      <w:pPr>
        <w:pStyle w:val="Loendilik"/>
        <w:numPr>
          <w:ilvl w:val="0"/>
          <w:numId w:val="22"/>
        </w:numPr>
        <w:ind w:left="360"/>
        <w:rPr>
          <w:rFonts w:cs="Arial"/>
        </w:rPr>
      </w:pPr>
      <w:r w:rsidRPr="00AD01F4">
        <w:rPr>
          <w:rFonts w:cs="Arial"/>
        </w:rPr>
        <w:t>10.10.2018 võeti seoses IKÜM-i jõustumisega vastu isikuandmete automatiseeritud töötlemisel isiku kaitse konventsiooni</w:t>
      </w:r>
      <w:r w:rsidR="00212534" w:rsidRPr="00AD01F4">
        <w:rPr>
          <w:rStyle w:val="Allmrkuseviide"/>
          <w:rFonts w:cs="Arial"/>
        </w:rPr>
        <w:footnoteReference w:id="6"/>
      </w:r>
      <w:r w:rsidRPr="00AD01F4">
        <w:rPr>
          <w:rFonts w:cs="Arial"/>
        </w:rPr>
        <w:t xml:space="preserve"> muutmise protokoll, milles sätestati: „Kui töödeldakse geeniandmeid [...], siis see on lubatud ainult olukorras, kus seadus näeb ette sobivad kaitsemeetmed, mis täiendavad konventsioonis ette nähtud meetmeid. Sellised meetmed peavad kaitsma riskide vastu, mida eriliiki andmete töötlemine võib kaasa tuua seoses andmesubjekti huvide, õiguste ja põhivabadustega, eriti diskrimineerimisriski vastu.“</w:t>
      </w:r>
      <w:r w:rsidR="00212534" w:rsidRPr="00AD01F4">
        <w:rPr>
          <w:rStyle w:val="Allmrkuseviide"/>
          <w:rFonts w:cs="Arial"/>
        </w:rPr>
        <w:footnoteReference w:id="7"/>
      </w:r>
    </w:p>
    <w:p w14:paraId="0075BDA5" w14:textId="77777777" w:rsidR="004823E0" w:rsidRDefault="004823E0" w:rsidP="2FAA462B">
      <w:pPr>
        <w:jc w:val="both"/>
        <w:rPr>
          <w:rFonts w:ascii="Arial" w:hAnsi="Arial" w:cs="Arial"/>
          <w:sz w:val="22"/>
          <w:szCs w:val="22"/>
        </w:rPr>
      </w:pPr>
    </w:p>
    <w:p w14:paraId="2AEBA791" w14:textId="0E44CCE9" w:rsidR="00212534" w:rsidRPr="00AD01F4" w:rsidRDefault="7BAF9420" w:rsidP="2FAA462B">
      <w:pPr>
        <w:jc w:val="both"/>
        <w:rPr>
          <w:rFonts w:ascii="Arial" w:hAnsi="Arial" w:cs="Arial"/>
          <w:sz w:val="22"/>
          <w:szCs w:val="22"/>
        </w:rPr>
      </w:pPr>
      <w:r w:rsidRPr="00AD01F4">
        <w:rPr>
          <w:rFonts w:ascii="Arial" w:hAnsi="Arial" w:cs="Arial"/>
          <w:sz w:val="22"/>
          <w:szCs w:val="22"/>
        </w:rPr>
        <w:t>Töötlemise aluseks on eelkõige IKÜM artikli 9 lõike 2 punktid h ja i:</w:t>
      </w:r>
    </w:p>
    <w:p w14:paraId="73F9FEEA" w14:textId="363C9919" w:rsidR="00212534" w:rsidRPr="00AD01F4" w:rsidRDefault="7BAF9420" w:rsidP="2FAA462B">
      <w:pPr>
        <w:pStyle w:val="Loendilik"/>
        <w:ind w:left="0"/>
        <w:rPr>
          <w:rFonts w:cs="Arial"/>
        </w:rPr>
      </w:pPr>
      <w:r w:rsidRPr="00AD01F4">
        <w:rPr>
          <w:rFonts w:cs="Arial"/>
        </w:rPr>
        <w:t>h) töötlemine on vajalik ennetava meditsiini või töömeditsiiniga seotud põhjustel, töötaja töövõime hindamiseks, meditsiinilise diagnoosi panemiseks, tervishoiuteenuste või sotsiaalhoolekande või ravi võimaldamiseks või tervishoiu- või sotsiaalhoolekandesüsteemi ja -teenuste korraldamiseks, tuginedes liidu või liikmesriigi õigusele või tervishoiutöötajaga sõlmitud lepingule ja eeldusel, et lõikes 3 osutatud tingimused on täidetud ja kaitsemeetmed kehtestatud;</w:t>
      </w:r>
    </w:p>
    <w:p w14:paraId="53373F93" w14:textId="4E3BF895" w:rsidR="00212534" w:rsidRPr="00AD01F4" w:rsidRDefault="7BAF9420" w:rsidP="2FAA462B">
      <w:pPr>
        <w:pStyle w:val="Loendilik"/>
        <w:ind w:left="0"/>
        <w:rPr>
          <w:rFonts w:cs="Arial"/>
        </w:rPr>
      </w:pPr>
      <w:r w:rsidRPr="00AD01F4">
        <w:rPr>
          <w:rFonts w:cs="Arial"/>
        </w:rPr>
        <w:t>i) töötlemine on vajalik rahvatervishoiu valdkonna avalikes huvides, nagu kaitse suure piiriülese terviseohu korral või rangete kvaliteedi- ja ohutusnõuete tagamine ravimite või meditsiiniseadmete puhul, tuginedes liidu või liikmesriigi õigusele, millega nähakse ette sobivad ja konkreetsed meetmed andmesubjekti õiguste ja vabaduste kaitseks, eelkõige ametisaladuse hoidmine.</w:t>
      </w:r>
    </w:p>
    <w:p w14:paraId="1250EE00" w14:textId="4BE24D8C" w:rsidR="00212534" w:rsidRPr="00AD01F4" w:rsidRDefault="00212534" w:rsidP="2FAA462B">
      <w:pPr>
        <w:pStyle w:val="Loendilik"/>
        <w:ind w:left="0"/>
        <w:rPr>
          <w:rFonts w:cs="Arial"/>
        </w:rPr>
      </w:pPr>
    </w:p>
    <w:p w14:paraId="6CBEB9A0" w14:textId="39623C0A" w:rsidR="00212534" w:rsidRPr="00AD01F4" w:rsidRDefault="7BAF9420" w:rsidP="2FAA462B">
      <w:pPr>
        <w:pStyle w:val="Loendilik"/>
        <w:ind w:left="0"/>
        <w:rPr>
          <w:rFonts w:cs="Arial"/>
        </w:rPr>
      </w:pPr>
      <w:r w:rsidRPr="00AD01F4">
        <w:rPr>
          <w:rFonts w:cs="Arial"/>
        </w:rPr>
        <w:t>Eelneva kõrval võivad teatud tegevused seostuda TIS-is ka teiste alustega (nt vastutava või volitatud töötleja kohustused</w:t>
      </w:r>
      <w:r w:rsidR="00F2275D">
        <w:rPr>
          <w:rFonts w:cs="Arial"/>
        </w:rPr>
        <w:t>,</w:t>
      </w:r>
      <w:r w:rsidRPr="00AD01F4">
        <w:rPr>
          <w:rFonts w:cs="Arial"/>
        </w:rPr>
        <w:t xml:space="preserve"> mis tulenevad turbenõuetest KüTS-is</w:t>
      </w:r>
      <w:r w:rsidR="005157AA">
        <w:rPr>
          <w:rFonts w:cs="Arial"/>
        </w:rPr>
        <w:t>,</w:t>
      </w:r>
      <w:r w:rsidRPr="00AD01F4">
        <w:rPr>
          <w:rFonts w:cs="Arial"/>
        </w:rPr>
        <w:t xml:space="preserve"> või isiku nõusolek, mille alusel pakutakse samuti erin</w:t>
      </w:r>
      <w:r w:rsidR="005157AA">
        <w:rPr>
          <w:rFonts w:cs="Arial"/>
        </w:rPr>
        <w:t>e</w:t>
      </w:r>
      <w:r w:rsidRPr="00AD01F4">
        <w:rPr>
          <w:rFonts w:cs="Arial"/>
        </w:rPr>
        <w:t>vaid teenuseid</w:t>
      </w:r>
      <w:r w:rsidR="00E71602">
        <w:rPr>
          <w:rFonts w:cs="Arial"/>
        </w:rPr>
        <w:t>,</w:t>
      </w:r>
      <w:r w:rsidRPr="00AD01F4" w:rsidDel="00E71602">
        <w:rPr>
          <w:rFonts w:cs="Arial"/>
        </w:rPr>
        <w:t xml:space="preserve"> </w:t>
      </w:r>
      <w:r w:rsidRPr="00AD01F4">
        <w:rPr>
          <w:rFonts w:cs="Arial"/>
        </w:rPr>
        <w:t>nt andmete edastamine vms).</w:t>
      </w:r>
    </w:p>
    <w:p w14:paraId="6D9747FA" w14:textId="6B00A34C" w:rsidR="00212534" w:rsidRPr="00AD01F4" w:rsidRDefault="00212534" w:rsidP="2FAA462B">
      <w:pPr>
        <w:pStyle w:val="Loendilik"/>
        <w:ind w:left="0"/>
        <w:rPr>
          <w:rFonts w:cs="Arial"/>
        </w:rPr>
      </w:pPr>
    </w:p>
    <w:p w14:paraId="65B86571" w14:textId="5C9EBAE3" w:rsidR="00212534" w:rsidRPr="00AD01F4" w:rsidRDefault="0B9B5585" w:rsidP="2FAA462B">
      <w:pPr>
        <w:pStyle w:val="Loendilik"/>
        <w:ind w:left="0"/>
        <w:rPr>
          <w:rFonts w:cs="Arial"/>
        </w:rPr>
      </w:pPr>
      <w:r w:rsidRPr="00AD01F4">
        <w:rPr>
          <w:rFonts w:cs="Arial"/>
        </w:rPr>
        <w:t>Riigisiseseks seaduseks, mis näeb ette isikuandmete töötlemise, sealhulgas personaalmeditsiinis pakutavate teenuse osutamisel, on TTKS. TTKS § 4</w:t>
      </w:r>
      <w:r w:rsidRPr="00AD01F4">
        <w:rPr>
          <w:rFonts w:cs="Arial"/>
          <w:vertAlign w:val="superscript"/>
        </w:rPr>
        <w:t>1</w:t>
      </w:r>
      <w:r w:rsidRPr="00AD01F4">
        <w:rPr>
          <w:rFonts w:cs="Arial"/>
        </w:rPr>
        <w:t xml:space="preserve"> lõike 1 kohaselt on tervishoiuteenuse osutajal, kellel on seadusest tulenev saladuse hoidmise kohustus, õigus andmesubjekti nõusolekuta töödelda tervishoiuteenuse osutamiseks vajalikke isikuandmeid, sealhulgas eriliiki isikuandmeid.</w:t>
      </w:r>
    </w:p>
    <w:p w14:paraId="68A44B7F" w14:textId="482B65B8" w:rsidR="00212534" w:rsidRPr="00AD01F4" w:rsidRDefault="0B9B5585" w:rsidP="2FAA462B">
      <w:pPr>
        <w:pStyle w:val="Loendilik"/>
        <w:ind w:left="0"/>
        <w:rPr>
          <w:rFonts w:cs="Arial"/>
        </w:rPr>
      </w:pPr>
      <w:r w:rsidRPr="00AD01F4">
        <w:rPr>
          <w:rFonts w:cs="Arial"/>
        </w:rPr>
        <w:t xml:space="preserve"> </w:t>
      </w:r>
    </w:p>
    <w:p w14:paraId="1E214185" w14:textId="137C16A6" w:rsidR="00212534" w:rsidRPr="00AD01F4" w:rsidRDefault="0B9B5585" w:rsidP="2FAA462B">
      <w:pPr>
        <w:pStyle w:val="Loendilik"/>
        <w:ind w:left="0"/>
        <w:rPr>
          <w:rFonts w:cs="Arial"/>
        </w:rPr>
      </w:pPr>
      <w:r w:rsidRPr="0A673DAB">
        <w:rPr>
          <w:rFonts w:cs="Arial"/>
        </w:rPr>
        <w:t>Õiguslikuks andmevahetuse aluseks IGUS-i ja tervishoiuteenuse osutaja vahel on täiendavalt ka TIS-i pidamise eesmärk, mis on sätestatud TTKS § 59</w:t>
      </w:r>
      <w:r w:rsidRPr="0A673DAB">
        <w:rPr>
          <w:rFonts w:cs="Arial"/>
          <w:vertAlign w:val="superscript"/>
        </w:rPr>
        <w:t>1</w:t>
      </w:r>
      <w:r w:rsidRPr="0A673DAB">
        <w:rPr>
          <w:rFonts w:cs="Arial"/>
        </w:rPr>
        <w:t xml:space="preserve"> lõikes 1, mille kohaselt töödeldakse TIS-is tervishoiuvaldkonnaga seotud andmeid tervishoiuteenuse osutamise lepingu sõlmimiseks ja täitmiseks, tervishoiuteenuste kvaliteedi ja patsiendi õiguste tagamiseks ning rahva tervise kaitseks, sealhulgas terviseseisundit kajastavate registrite pidamiseks, tervisestatistika tegemiseks ja tervishoiu juhtimiseks.</w:t>
      </w:r>
      <w:r w:rsidR="5F8F0A57" w:rsidRPr="0A673DAB">
        <w:rPr>
          <w:rFonts w:cs="Arial"/>
        </w:rPr>
        <w:t xml:space="preserve"> </w:t>
      </w:r>
      <w:r w:rsidR="110E6634" w:rsidRPr="0A673DAB">
        <w:rPr>
          <w:rFonts w:cs="Arial"/>
        </w:rPr>
        <w:t xml:space="preserve"> Tulevikus hakatakse geenidoonorite geneetilisi algandmeid töötlema personaalmeditsiinis uuringutele kutsete edastamiseks ja teenuste osutamiseks. Isikul on õigus valida, kas ta neid teenuseid soovib.</w:t>
      </w:r>
    </w:p>
    <w:p w14:paraId="61A0144F" w14:textId="27D79EAF" w:rsidR="00212534" w:rsidRPr="00AD01F4" w:rsidRDefault="00212534" w:rsidP="2FAA462B">
      <w:pPr>
        <w:pStyle w:val="Loendilik"/>
        <w:ind w:left="0"/>
        <w:rPr>
          <w:rFonts w:cs="Arial"/>
        </w:rPr>
      </w:pPr>
    </w:p>
    <w:p w14:paraId="2EB58C37" w14:textId="24BAF50E" w:rsidR="00212534" w:rsidRPr="00AD01F4" w:rsidRDefault="110E6634" w:rsidP="2FAA462B">
      <w:pPr>
        <w:pStyle w:val="Loendilik"/>
        <w:ind w:left="0"/>
        <w:rPr>
          <w:rFonts w:cs="Arial"/>
        </w:rPr>
      </w:pPr>
      <w:r w:rsidRPr="00AD01F4">
        <w:rPr>
          <w:rFonts w:cs="Arial"/>
        </w:rPr>
        <w:t>Isikul on õigus saada teda puudutavaid isikuandmeid. Kõiki neid andmeid on geenidoonoril õigus saada ka IKÜM artikli 15 lõike 3 alusel.</w:t>
      </w:r>
    </w:p>
    <w:p w14:paraId="5FEC3C66" w14:textId="644369AE" w:rsidR="00212534" w:rsidRPr="00AD01F4" w:rsidRDefault="00212534" w:rsidP="2FAA462B">
      <w:pPr>
        <w:pStyle w:val="Loendilik"/>
        <w:ind w:left="0"/>
        <w:rPr>
          <w:rFonts w:cs="Arial"/>
        </w:rPr>
      </w:pPr>
    </w:p>
    <w:p w14:paraId="577EF714" w14:textId="425F254A" w:rsidR="00212534" w:rsidRPr="00AD01F4" w:rsidRDefault="110E6634" w:rsidP="2FAA462B">
      <w:pPr>
        <w:pStyle w:val="Loendilik"/>
        <w:ind w:left="0"/>
        <w:rPr>
          <w:rFonts w:cs="Arial"/>
        </w:rPr>
      </w:pPr>
      <w:r w:rsidRPr="00AD01F4">
        <w:rPr>
          <w:rFonts w:cs="Arial"/>
        </w:rPr>
        <w:t>Infosüsteemile on määratud turvaklass. Sellega tagatakse süsteemile vajalik käideldavuse tase ja nõuded. Samuti on määruses sätestatud volitatud töötlejale ehk TEHIKule mitmeid nõude</w:t>
      </w:r>
      <w:r w:rsidR="00A252E3">
        <w:rPr>
          <w:rFonts w:cs="Arial"/>
        </w:rPr>
        <w:t>i</w:t>
      </w:r>
      <w:r w:rsidRPr="00AD01F4">
        <w:rPr>
          <w:rFonts w:cs="Arial"/>
        </w:rPr>
        <w:t>d (määrus</w:t>
      </w:r>
      <w:r w:rsidR="009C7D96">
        <w:rPr>
          <w:rFonts w:cs="Arial"/>
        </w:rPr>
        <w:t>e</w:t>
      </w:r>
      <w:r w:rsidRPr="00AD01F4">
        <w:rPr>
          <w:rFonts w:cs="Arial"/>
        </w:rPr>
        <w:t xml:space="preserve"> § 4 lg 4)</w:t>
      </w:r>
      <w:r w:rsidR="00A252E3">
        <w:rPr>
          <w:rFonts w:cs="Arial"/>
        </w:rPr>
        <w:t>,</w:t>
      </w:r>
      <w:r w:rsidRPr="00AD01F4" w:rsidDel="00A252E3">
        <w:rPr>
          <w:rFonts w:cs="Arial"/>
        </w:rPr>
        <w:t xml:space="preserve"> </w:t>
      </w:r>
      <w:r w:rsidRPr="00AD01F4">
        <w:rPr>
          <w:rFonts w:cs="Arial"/>
        </w:rPr>
        <w:t>nagu turbealase info pidev analüüsimine ja turvariskide väljaselgitamine, kogutud ja väljastatud andmete üle arvestuse pidamine, intsidentide käsitlemine, arendus- ja hooldustööde tegemine, olles hinnanud isikuandmete töötlemise eesmärke, vajadust ja riske</w:t>
      </w:r>
      <w:r w:rsidR="00E436C1">
        <w:rPr>
          <w:rFonts w:cs="Arial"/>
        </w:rPr>
        <w:t>.</w:t>
      </w:r>
    </w:p>
    <w:p w14:paraId="5B127F46" w14:textId="45136E87" w:rsidR="00212534" w:rsidRPr="00AD01F4" w:rsidRDefault="00212534" w:rsidP="2FAA462B">
      <w:pPr>
        <w:pStyle w:val="Loendilik"/>
        <w:ind w:left="0"/>
        <w:rPr>
          <w:rFonts w:cs="Arial"/>
        </w:rPr>
      </w:pPr>
    </w:p>
    <w:p w14:paraId="189F2AC5" w14:textId="1E9E0483" w:rsidR="00212534" w:rsidRPr="00AD01F4" w:rsidRDefault="110E6634" w:rsidP="2FAA462B">
      <w:pPr>
        <w:jc w:val="both"/>
        <w:rPr>
          <w:rFonts w:ascii="Arial" w:hAnsi="Arial" w:cs="Arial"/>
          <w:sz w:val="22"/>
          <w:szCs w:val="22"/>
        </w:rPr>
      </w:pPr>
      <w:r w:rsidRPr="00AD01F4">
        <w:rPr>
          <w:rFonts w:ascii="Arial" w:hAnsi="Arial" w:cs="Arial"/>
          <w:sz w:val="22"/>
          <w:szCs w:val="22"/>
        </w:rPr>
        <w:t>Seaduse alusel isikuandmete töötlemine on parim isikule antud tagatis. Õigusnormiga on selgelt määratletud isikuandmete töötlemise eesmärgid ja tingimused. Lisaks sellele ei saa eriliiki isikuandmete töötlemise puhul aluseks olla õigustatud huvi, mis omakorda piirab andmetöötleja võimaliku omavoli ja nn loomingulist lähenemist isikuandmete töötlemise nõuetele.</w:t>
      </w:r>
    </w:p>
    <w:p w14:paraId="06CD9523" w14:textId="6DB4636B" w:rsidR="00212534" w:rsidRPr="00AD01F4" w:rsidRDefault="00212534" w:rsidP="2FAA462B">
      <w:pPr>
        <w:pStyle w:val="Loendilik"/>
        <w:ind w:left="0"/>
        <w:rPr>
          <w:rFonts w:cs="Arial"/>
        </w:rPr>
      </w:pPr>
    </w:p>
    <w:p w14:paraId="282A6692" w14:textId="3A8075BB" w:rsidR="00212534" w:rsidRDefault="110E6634" w:rsidP="2FAA462B">
      <w:pPr>
        <w:jc w:val="both"/>
        <w:rPr>
          <w:rFonts w:ascii="Arial" w:hAnsi="Arial" w:cs="Arial"/>
          <w:sz w:val="22"/>
          <w:szCs w:val="22"/>
        </w:rPr>
      </w:pPr>
      <w:r w:rsidRPr="00AD01F4">
        <w:rPr>
          <w:rFonts w:ascii="Arial" w:hAnsi="Arial" w:cs="Arial"/>
          <w:sz w:val="22"/>
          <w:szCs w:val="22"/>
        </w:rPr>
        <w:t xml:space="preserve">Süsteemisiseselt rakenduvad </w:t>
      </w:r>
      <w:r w:rsidRPr="3D1D36B9">
        <w:rPr>
          <w:rFonts w:ascii="Arial" w:hAnsi="Arial" w:cs="Arial"/>
          <w:sz w:val="22"/>
          <w:szCs w:val="22"/>
        </w:rPr>
        <w:t xml:space="preserve">geneetilise </w:t>
      </w:r>
      <w:r w:rsidR="6EE43BC4" w:rsidRPr="3D1D36B9">
        <w:rPr>
          <w:rFonts w:ascii="Arial" w:hAnsi="Arial" w:cs="Arial"/>
          <w:sz w:val="22"/>
          <w:szCs w:val="22"/>
        </w:rPr>
        <w:t>riski</w:t>
      </w:r>
      <w:r w:rsidRPr="00AD01F4">
        <w:rPr>
          <w:rFonts w:ascii="Arial" w:hAnsi="Arial" w:cs="Arial"/>
          <w:sz w:val="22"/>
          <w:szCs w:val="22"/>
        </w:rPr>
        <w:t xml:space="preserve"> </w:t>
      </w:r>
      <w:r w:rsidRPr="3D1D36B9">
        <w:rPr>
          <w:rFonts w:ascii="Arial" w:hAnsi="Arial" w:cs="Arial"/>
          <w:sz w:val="22"/>
          <w:szCs w:val="22"/>
        </w:rPr>
        <w:t>andmete arvutuseks</w:t>
      </w:r>
      <w:r w:rsidRPr="00AD01F4">
        <w:rPr>
          <w:rFonts w:ascii="Arial" w:hAnsi="Arial" w:cs="Arial"/>
          <w:sz w:val="22"/>
          <w:szCs w:val="22"/>
        </w:rPr>
        <w:t xml:space="preserve"> olevatele alusandmetele täiendavad tehnilised juurdepääsupiirangud ning vastavad turvastandardid ja nõuded, mis tagavad süsteemi turvalisuse (sh nõuded logimisele ja monitooringule, võrguturvalisusele, süsteemi uuendustele, muudatuste haldusele, arendustele, intsidendi käsitlusele, kasutajate haldusele, andmete käitlusele ja edastamisele, turvatestide tegemise ja süsteemide auditeerimise kohustus jt), mis tagavad analüüsis ja auditis tõhusaks hinnatud kaitse TIS-i andmekogule/süsteemile.</w:t>
      </w:r>
    </w:p>
    <w:p w14:paraId="0A89B50B" w14:textId="752A4ACF" w:rsidR="00212534" w:rsidRPr="00AD01F4" w:rsidRDefault="00212534" w:rsidP="3FD2059D">
      <w:pPr>
        <w:jc w:val="both"/>
        <w:rPr>
          <w:rFonts w:ascii="Arial" w:hAnsi="Arial" w:cs="Arial"/>
          <w:sz w:val="22"/>
          <w:szCs w:val="22"/>
        </w:rPr>
      </w:pPr>
    </w:p>
    <w:p w14:paraId="6DB3C158" w14:textId="1060ACDD" w:rsidR="00212534" w:rsidRPr="00AD01F4" w:rsidRDefault="110E6634" w:rsidP="2FAA462B">
      <w:pPr>
        <w:jc w:val="both"/>
        <w:rPr>
          <w:rFonts w:ascii="Arial" w:hAnsi="Arial" w:cs="Arial"/>
          <w:sz w:val="22"/>
          <w:szCs w:val="22"/>
        </w:rPr>
      </w:pPr>
      <w:r w:rsidRPr="77ABA3F0">
        <w:rPr>
          <w:rFonts w:ascii="Arial" w:hAnsi="Arial" w:cs="Arial"/>
          <w:sz w:val="22"/>
          <w:szCs w:val="22"/>
        </w:rPr>
        <w:t>Kokkuvõttes võib tõdeda, et muudatustega ei kaasne olulist mõju, mis võiks kuidagi eriti negatiivselt andmesubjekti õigusi kahjustada.</w:t>
      </w:r>
      <w:r w:rsidR="0643ECBA" w:rsidRPr="77ABA3F0">
        <w:rPr>
          <w:rFonts w:ascii="Arial" w:hAnsi="Arial" w:cs="Arial"/>
          <w:sz w:val="22"/>
          <w:szCs w:val="22"/>
        </w:rPr>
        <w:t xml:space="preserve"> </w:t>
      </w:r>
      <w:r w:rsidR="4F35B197" w:rsidRPr="00AD01F4">
        <w:rPr>
          <w:rFonts w:ascii="Arial" w:hAnsi="Arial" w:cs="Arial"/>
          <w:sz w:val="22"/>
          <w:szCs w:val="22"/>
        </w:rPr>
        <w:t xml:space="preserve">Täpsem analüüs on </w:t>
      </w:r>
      <w:r w:rsidR="00965537">
        <w:rPr>
          <w:rFonts w:ascii="Arial" w:hAnsi="Arial" w:cs="Arial"/>
          <w:sz w:val="22"/>
          <w:szCs w:val="22"/>
        </w:rPr>
        <w:t>esitatud IGUS-i</w:t>
      </w:r>
      <w:r w:rsidR="4F35B197" w:rsidRPr="00AD01F4">
        <w:rPr>
          <w:rFonts w:ascii="Arial" w:hAnsi="Arial" w:cs="Arial"/>
          <w:sz w:val="22"/>
          <w:szCs w:val="22"/>
        </w:rPr>
        <w:t xml:space="preserve"> eelnõu seletuskirja</w:t>
      </w:r>
      <w:r w:rsidR="00212534" w:rsidRPr="00AD01F4">
        <w:rPr>
          <w:rStyle w:val="Allmrkuseviide"/>
          <w:rFonts w:ascii="Arial" w:hAnsi="Arial" w:cs="Arial"/>
          <w:sz w:val="22"/>
          <w:szCs w:val="22"/>
        </w:rPr>
        <w:footnoteReference w:id="8"/>
      </w:r>
      <w:r w:rsidR="4F35B197" w:rsidRPr="00AD01F4">
        <w:rPr>
          <w:rFonts w:ascii="Arial" w:hAnsi="Arial" w:cs="Arial"/>
          <w:sz w:val="22"/>
          <w:szCs w:val="22"/>
        </w:rPr>
        <w:t xml:space="preserve"> vastavas peatükis.</w:t>
      </w:r>
    </w:p>
    <w:p w14:paraId="16863370" w14:textId="77777777" w:rsidR="007A29C3" w:rsidRPr="00AD01F4" w:rsidRDefault="007A29C3" w:rsidP="2FAA462B">
      <w:pPr>
        <w:jc w:val="both"/>
        <w:rPr>
          <w:rFonts w:ascii="Arial" w:hAnsi="Arial" w:cs="Arial"/>
          <w:sz w:val="22"/>
          <w:szCs w:val="22"/>
        </w:rPr>
      </w:pPr>
    </w:p>
    <w:p w14:paraId="184A2165" w14:textId="3491A8D8" w:rsidR="007A29C3" w:rsidRPr="007A29C3" w:rsidRDefault="00DB112A" w:rsidP="007A29C3">
      <w:pPr>
        <w:rPr>
          <w:rFonts w:ascii="Arial" w:hAnsi="Arial" w:cs="Arial"/>
          <w:sz w:val="22"/>
          <w:szCs w:val="22"/>
        </w:rPr>
      </w:pPr>
      <w:r>
        <w:rPr>
          <w:rFonts w:ascii="Arial" w:hAnsi="Arial" w:cs="Arial"/>
          <w:b/>
          <w:sz w:val="22"/>
          <w:szCs w:val="22"/>
        </w:rPr>
        <w:t xml:space="preserve">4.1.5.1. </w:t>
      </w:r>
      <w:r w:rsidR="007A29C3" w:rsidRPr="007A29C3">
        <w:rPr>
          <w:rFonts w:ascii="Arial" w:hAnsi="Arial" w:cs="Arial"/>
          <w:b/>
          <w:sz w:val="22"/>
          <w:szCs w:val="22"/>
        </w:rPr>
        <w:t>Andmekaitseline mõju sihtrühmade kaupa</w:t>
      </w:r>
    </w:p>
    <w:p w14:paraId="0440CA73" w14:textId="7FA86847" w:rsidR="00AF4114" w:rsidRDefault="007A29C3" w:rsidP="007A29C3">
      <w:pPr>
        <w:jc w:val="both"/>
        <w:rPr>
          <w:rFonts w:ascii="Arial" w:hAnsi="Arial" w:cs="Arial"/>
          <w:sz w:val="22"/>
          <w:szCs w:val="22"/>
        </w:rPr>
      </w:pPr>
      <w:r w:rsidRPr="396347CF">
        <w:rPr>
          <w:rFonts w:ascii="Arial" w:hAnsi="Arial" w:cs="Arial"/>
          <w:sz w:val="22"/>
          <w:szCs w:val="22"/>
        </w:rPr>
        <w:t xml:space="preserve">Andmekaitselist mõju </w:t>
      </w:r>
      <w:r w:rsidR="2A1CE159" w:rsidRPr="396347CF">
        <w:rPr>
          <w:rFonts w:ascii="Arial" w:hAnsi="Arial" w:cs="Arial"/>
          <w:sz w:val="22"/>
          <w:szCs w:val="22"/>
        </w:rPr>
        <w:t>on täiendavalt hinnatud ka</w:t>
      </w:r>
      <w:r w:rsidRPr="396347CF">
        <w:rPr>
          <w:rFonts w:ascii="Arial" w:hAnsi="Arial" w:cs="Arial"/>
          <w:sz w:val="22"/>
          <w:szCs w:val="22"/>
        </w:rPr>
        <w:t xml:space="preserve"> eraldi sihtrühmade </w:t>
      </w:r>
      <w:r w:rsidR="00CB6CB8" w:rsidRPr="3A3F0A73">
        <w:rPr>
          <w:rFonts w:ascii="Arial" w:hAnsi="Arial" w:cs="Arial"/>
          <w:sz w:val="22"/>
          <w:szCs w:val="22"/>
        </w:rPr>
        <w:t>kaupa</w:t>
      </w:r>
      <w:r w:rsidRPr="396347CF">
        <w:rPr>
          <w:rFonts w:ascii="Arial" w:hAnsi="Arial" w:cs="Arial"/>
          <w:sz w:val="22"/>
          <w:szCs w:val="22"/>
        </w:rPr>
        <w:t>, arvestades geneetiliste andmete eriti tundlikku iseloomu.</w:t>
      </w:r>
    </w:p>
    <w:p w14:paraId="4CAFA7C9" w14:textId="77777777" w:rsidR="00AF4114" w:rsidRDefault="00AF4114" w:rsidP="007A29C3">
      <w:pPr>
        <w:jc w:val="both"/>
        <w:rPr>
          <w:rFonts w:ascii="Arial" w:hAnsi="Arial" w:cs="Arial"/>
          <w:sz w:val="22"/>
          <w:szCs w:val="22"/>
        </w:rPr>
      </w:pPr>
    </w:p>
    <w:p w14:paraId="1763639F" w14:textId="167BFEE4" w:rsidR="00600F7E" w:rsidRDefault="007A29C3" w:rsidP="007A29C3">
      <w:pPr>
        <w:jc w:val="both"/>
        <w:rPr>
          <w:rFonts w:ascii="Arial" w:hAnsi="Arial" w:cs="Arial"/>
          <w:b/>
          <w:bCs/>
          <w:sz w:val="22"/>
          <w:szCs w:val="22"/>
        </w:rPr>
      </w:pPr>
      <w:r w:rsidRPr="396347CF">
        <w:rPr>
          <w:rFonts w:ascii="Arial" w:hAnsi="Arial" w:cs="Arial"/>
          <w:b/>
          <w:bCs/>
          <w:sz w:val="22"/>
          <w:szCs w:val="22"/>
        </w:rPr>
        <w:t>Patsiendid ja geenidoonorid</w:t>
      </w:r>
    </w:p>
    <w:p w14:paraId="582EBFAF" w14:textId="178F702B" w:rsidR="00600F7E" w:rsidRDefault="007A29C3" w:rsidP="007A29C3">
      <w:pPr>
        <w:jc w:val="both"/>
        <w:rPr>
          <w:rFonts w:ascii="Arial" w:hAnsi="Arial" w:cs="Arial"/>
          <w:sz w:val="22"/>
          <w:szCs w:val="22"/>
        </w:rPr>
      </w:pPr>
      <w:r w:rsidRPr="396347CF">
        <w:rPr>
          <w:rFonts w:ascii="Arial" w:hAnsi="Arial" w:cs="Arial"/>
          <w:sz w:val="22"/>
          <w:szCs w:val="22"/>
        </w:rPr>
        <w:t xml:space="preserve">Määrus tugevdab andmesubjektide kontrolli oma andmete üle, andes selged õigused geneetiliste andmete kasutamise lubamiseks, piiramiseks ja teenuste keelamiseks. See lähenemine on kooskõlas IKÜM artiklitega 5 ja 9 ning </w:t>
      </w:r>
      <w:r w:rsidR="00047A16">
        <w:rPr>
          <w:rFonts w:ascii="Arial" w:hAnsi="Arial" w:cs="Arial"/>
          <w:sz w:val="22"/>
          <w:szCs w:val="22"/>
        </w:rPr>
        <w:t>IGUS-</w:t>
      </w:r>
      <w:r w:rsidR="00047A16" w:rsidRPr="3A3F0A73">
        <w:rPr>
          <w:rFonts w:ascii="Arial" w:hAnsi="Arial" w:cs="Arial"/>
          <w:sz w:val="22"/>
          <w:szCs w:val="22"/>
        </w:rPr>
        <w:t>i</w:t>
      </w:r>
      <w:r w:rsidRPr="396347CF">
        <w:rPr>
          <w:rFonts w:ascii="Arial" w:hAnsi="Arial" w:cs="Arial"/>
          <w:sz w:val="22"/>
          <w:szCs w:val="22"/>
        </w:rPr>
        <w:t xml:space="preserve"> seletuskirjas rõhutatud autonoomia ja diskrimineerimisriski vältimise põhimõtetega.</w:t>
      </w:r>
    </w:p>
    <w:p w14:paraId="61B21FA4" w14:textId="77777777" w:rsidR="00600F7E" w:rsidRDefault="00600F7E" w:rsidP="007A29C3">
      <w:pPr>
        <w:jc w:val="both"/>
        <w:rPr>
          <w:rFonts w:ascii="Arial" w:hAnsi="Arial" w:cs="Arial"/>
          <w:sz w:val="22"/>
          <w:szCs w:val="22"/>
        </w:rPr>
      </w:pPr>
    </w:p>
    <w:p w14:paraId="6C9A4760" w14:textId="5C62BD00" w:rsidR="00600F7E" w:rsidRDefault="007A29C3" w:rsidP="007A29C3">
      <w:pPr>
        <w:jc w:val="both"/>
        <w:rPr>
          <w:rFonts w:ascii="Arial" w:hAnsi="Arial" w:cs="Arial"/>
          <w:b/>
          <w:bCs/>
          <w:sz w:val="22"/>
          <w:szCs w:val="22"/>
        </w:rPr>
      </w:pPr>
      <w:r w:rsidRPr="396347CF">
        <w:rPr>
          <w:rFonts w:ascii="Arial" w:hAnsi="Arial" w:cs="Arial"/>
          <w:b/>
          <w:bCs/>
          <w:sz w:val="22"/>
          <w:szCs w:val="22"/>
        </w:rPr>
        <w:t>Tervishoiuteenuse osutajad</w:t>
      </w:r>
    </w:p>
    <w:p w14:paraId="74AA7026" w14:textId="77777777" w:rsidR="00600F7E" w:rsidRDefault="007A29C3" w:rsidP="007A29C3">
      <w:pPr>
        <w:jc w:val="both"/>
        <w:rPr>
          <w:rFonts w:ascii="Arial" w:hAnsi="Arial" w:cs="Arial"/>
          <w:sz w:val="22"/>
          <w:szCs w:val="22"/>
        </w:rPr>
      </w:pPr>
      <w:r w:rsidRPr="396347CF">
        <w:rPr>
          <w:rFonts w:ascii="Arial" w:hAnsi="Arial" w:cs="Arial"/>
          <w:sz w:val="22"/>
          <w:szCs w:val="22"/>
        </w:rPr>
        <w:t>Teenuseosutajatele luuakse selge ja läbipaistev õiguslik raamistik, mis vähendab õiguslikku ebakindlust ning toetab vastutustundlikku andmetöötlust. Samuti välistatakse geneetiliste andmete automaatne või kontrollimatu kasutamine.</w:t>
      </w:r>
    </w:p>
    <w:p w14:paraId="5699D5B2" w14:textId="77777777" w:rsidR="00600F7E" w:rsidRDefault="00600F7E" w:rsidP="007A29C3">
      <w:pPr>
        <w:jc w:val="both"/>
        <w:rPr>
          <w:rFonts w:ascii="Arial" w:hAnsi="Arial" w:cs="Arial"/>
          <w:sz w:val="22"/>
          <w:szCs w:val="22"/>
        </w:rPr>
      </w:pPr>
    </w:p>
    <w:p w14:paraId="7C099A85" w14:textId="1A271A1E" w:rsidR="00600F7E" w:rsidRDefault="007A29C3" w:rsidP="007A29C3">
      <w:pPr>
        <w:jc w:val="both"/>
        <w:rPr>
          <w:rFonts w:ascii="Arial" w:hAnsi="Arial" w:cs="Arial"/>
          <w:b/>
          <w:bCs/>
          <w:sz w:val="22"/>
          <w:szCs w:val="22"/>
        </w:rPr>
      </w:pPr>
      <w:r w:rsidRPr="396347CF">
        <w:rPr>
          <w:rFonts w:ascii="Arial" w:hAnsi="Arial" w:cs="Arial"/>
          <w:b/>
          <w:bCs/>
          <w:sz w:val="22"/>
          <w:szCs w:val="22"/>
        </w:rPr>
        <w:t>Riik ja infosüsteemi haldajad</w:t>
      </w:r>
    </w:p>
    <w:p w14:paraId="6EEFD723" w14:textId="66C26F19" w:rsidR="007A29C3" w:rsidRPr="007A29C3" w:rsidRDefault="007A29C3" w:rsidP="007A29C3">
      <w:pPr>
        <w:jc w:val="both"/>
        <w:rPr>
          <w:rFonts w:ascii="Arial" w:hAnsi="Arial" w:cs="Arial"/>
          <w:sz w:val="22"/>
          <w:szCs w:val="22"/>
        </w:rPr>
      </w:pPr>
      <w:r w:rsidRPr="396347CF">
        <w:rPr>
          <w:rFonts w:ascii="Arial" w:hAnsi="Arial" w:cs="Arial"/>
          <w:sz w:val="22"/>
          <w:szCs w:val="22"/>
        </w:rPr>
        <w:t>Täpsustatud on vastutus</w:t>
      </w:r>
      <w:r w:rsidR="00212E64">
        <w:rPr>
          <w:rFonts w:ascii="Arial" w:hAnsi="Arial" w:cs="Arial"/>
          <w:sz w:val="22"/>
          <w:szCs w:val="22"/>
        </w:rPr>
        <w:t>e jaotust</w:t>
      </w:r>
      <w:r w:rsidRPr="396347CF">
        <w:rPr>
          <w:rFonts w:ascii="Arial" w:hAnsi="Arial" w:cs="Arial"/>
          <w:sz w:val="22"/>
          <w:szCs w:val="22"/>
        </w:rPr>
        <w:t xml:space="preserve"> vastutava ja volitatud töötleja vahel, rakendatakse riskipõhist lähenemist ning kasutatakse olemasolevaid kõrgetasemelisi turvameetmeid. See on kooskõlas </w:t>
      </w:r>
      <w:r w:rsidR="00047A16">
        <w:rPr>
          <w:rFonts w:ascii="Arial" w:hAnsi="Arial" w:cs="Arial"/>
          <w:sz w:val="22"/>
          <w:szCs w:val="22"/>
        </w:rPr>
        <w:t>IGUS-</w:t>
      </w:r>
      <w:r w:rsidR="00047A16" w:rsidRPr="3A3F0A73">
        <w:rPr>
          <w:rFonts w:ascii="Arial" w:hAnsi="Arial" w:cs="Arial"/>
          <w:sz w:val="22"/>
          <w:szCs w:val="22"/>
        </w:rPr>
        <w:t>i</w:t>
      </w:r>
      <w:r w:rsidRPr="396347CF">
        <w:rPr>
          <w:rFonts w:ascii="Arial" w:hAnsi="Arial" w:cs="Arial"/>
          <w:sz w:val="22"/>
          <w:szCs w:val="22"/>
        </w:rPr>
        <w:t xml:space="preserve"> seletuskirjas kirjeldatud põhimõttega, mille kohaselt peab geneetiliste andmete töötlemine toimuma suletud ja kontrollitud keskkonnas.</w:t>
      </w:r>
    </w:p>
    <w:p w14:paraId="1D78C940" w14:textId="0D0ED098" w:rsidR="00E104B7" w:rsidRPr="00A13D90" w:rsidRDefault="00E104B7" w:rsidP="00A248DC">
      <w:pPr>
        <w:jc w:val="both"/>
        <w:rPr>
          <w:rFonts w:ascii="Arial" w:hAnsi="Arial" w:cs="Arial"/>
          <w:sz w:val="22"/>
          <w:szCs w:val="22"/>
        </w:rPr>
      </w:pPr>
    </w:p>
    <w:p w14:paraId="67B5D1ED" w14:textId="44DF4FB3" w:rsidR="00095CC4" w:rsidRPr="00A13D90" w:rsidRDefault="00095CC4" w:rsidP="00A248DC">
      <w:pPr>
        <w:jc w:val="both"/>
        <w:rPr>
          <w:rFonts w:ascii="Arial" w:hAnsi="Arial" w:cs="Arial"/>
          <w:b/>
          <w:bCs/>
          <w:sz w:val="22"/>
          <w:szCs w:val="22"/>
        </w:rPr>
      </w:pPr>
      <w:r w:rsidRPr="77ABA3F0">
        <w:rPr>
          <w:rFonts w:ascii="Arial" w:hAnsi="Arial" w:cs="Arial"/>
          <w:b/>
          <w:bCs/>
          <w:sz w:val="22"/>
          <w:szCs w:val="22"/>
        </w:rPr>
        <w:t>4.2. Mõju haldus</w:t>
      </w:r>
      <w:r w:rsidR="00954E59" w:rsidRPr="77ABA3F0">
        <w:rPr>
          <w:rFonts w:ascii="Arial" w:hAnsi="Arial" w:cs="Arial"/>
          <w:b/>
          <w:bCs/>
          <w:sz w:val="22"/>
          <w:szCs w:val="22"/>
        </w:rPr>
        <w:t>- ja töö</w:t>
      </w:r>
      <w:r w:rsidRPr="77ABA3F0">
        <w:rPr>
          <w:rFonts w:ascii="Arial" w:hAnsi="Arial" w:cs="Arial"/>
          <w:b/>
          <w:bCs/>
          <w:sz w:val="22"/>
          <w:szCs w:val="22"/>
        </w:rPr>
        <w:t>koormusele</w:t>
      </w:r>
    </w:p>
    <w:p w14:paraId="454355A7" w14:textId="77777777" w:rsidR="00095CC4" w:rsidRPr="00E55AF5" w:rsidRDefault="00095CC4" w:rsidP="00A248DC">
      <w:pPr>
        <w:jc w:val="both"/>
        <w:rPr>
          <w:rFonts w:ascii="Arial" w:hAnsi="Arial" w:cs="Arial"/>
          <w:sz w:val="22"/>
          <w:szCs w:val="22"/>
        </w:rPr>
      </w:pPr>
    </w:p>
    <w:p w14:paraId="3BCF4C3F" w14:textId="2EC5079B" w:rsidR="00095CC4" w:rsidRPr="00AD01F4" w:rsidRDefault="00036F09" w:rsidP="2FAA462B">
      <w:pPr>
        <w:jc w:val="both"/>
        <w:rPr>
          <w:rFonts w:ascii="Arial" w:hAnsi="Arial" w:cs="Arial"/>
          <w:b/>
          <w:bCs/>
          <w:sz w:val="22"/>
          <w:szCs w:val="22"/>
        </w:rPr>
      </w:pPr>
      <w:r>
        <w:rPr>
          <w:rFonts w:ascii="Arial" w:hAnsi="Arial" w:cs="Arial"/>
          <w:b/>
          <w:bCs/>
          <w:sz w:val="22"/>
          <w:szCs w:val="22"/>
        </w:rPr>
        <w:t xml:space="preserve">4.2.1. </w:t>
      </w:r>
      <w:r w:rsidR="492D49EC" w:rsidRPr="00AD01F4">
        <w:rPr>
          <w:rFonts w:ascii="Arial" w:hAnsi="Arial" w:cs="Arial"/>
          <w:b/>
          <w:bCs/>
          <w:sz w:val="22"/>
          <w:szCs w:val="22"/>
        </w:rPr>
        <w:t>Mõju riigiasutuste korraldusele</w:t>
      </w:r>
    </w:p>
    <w:p w14:paraId="1F37BF32" w14:textId="0C15B3E2" w:rsidR="00095CC4" w:rsidRPr="00AD01F4" w:rsidRDefault="492D49EC" w:rsidP="2FAA462B">
      <w:pPr>
        <w:jc w:val="both"/>
        <w:rPr>
          <w:rFonts w:ascii="Arial" w:hAnsi="Arial" w:cs="Arial"/>
          <w:sz w:val="22"/>
          <w:szCs w:val="22"/>
        </w:rPr>
      </w:pPr>
      <w:r w:rsidRPr="00AD01F4">
        <w:rPr>
          <w:rFonts w:ascii="Arial" w:hAnsi="Arial" w:cs="Arial"/>
          <w:sz w:val="22"/>
          <w:szCs w:val="22"/>
        </w:rPr>
        <w:t>Loodavate teenustega seotud protsessid on TIS-is automatiseeritud ning täiendavat töökoormust nende rakendamiseks kutsete loomisega ei kaasne.</w:t>
      </w:r>
    </w:p>
    <w:p w14:paraId="7375FBBD" w14:textId="706A28E2" w:rsidR="002A4633" w:rsidRPr="00E25812" w:rsidRDefault="002A4633" w:rsidP="002A4633">
      <w:pPr>
        <w:jc w:val="both"/>
        <w:rPr>
          <w:rFonts w:ascii="Arial" w:hAnsi="Arial" w:cs="Arial"/>
          <w:b/>
          <w:bCs/>
          <w:sz w:val="22"/>
          <w:szCs w:val="22"/>
        </w:rPr>
      </w:pPr>
      <w:r w:rsidRPr="3A3F0A73">
        <w:rPr>
          <w:rFonts w:ascii="Arial" w:hAnsi="Arial" w:cs="Arial"/>
          <w:sz w:val="22"/>
          <w:szCs w:val="22"/>
        </w:rPr>
        <w:t>Avaliku sektori töökoormus oluliselt ei muutu</w:t>
      </w:r>
      <w:r w:rsidRPr="00E25812">
        <w:rPr>
          <w:rFonts w:ascii="Arial" w:hAnsi="Arial" w:cs="Arial"/>
          <w:sz w:val="22"/>
          <w:szCs w:val="22"/>
        </w:rPr>
        <w:t>.</w:t>
      </w:r>
    </w:p>
    <w:p w14:paraId="31096829" w14:textId="10477188" w:rsidR="00095CC4" w:rsidRPr="00AD01F4" w:rsidRDefault="00095CC4" w:rsidP="2FAA462B">
      <w:pPr>
        <w:jc w:val="both"/>
        <w:rPr>
          <w:rFonts w:ascii="Arial" w:hAnsi="Arial" w:cs="Arial"/>
          <w:sz w:val="22"/>
          <w:szCs w:val="22"/>
        </w:rPr>
      </w:pPr>
    </w:p>
    <w:p w14:paraId="1C276DAC" w14:textId="548E135D" w:rsidR="008642C1" w:rsidRPr="008642C1" w:rsidRDefault="00036F09" w:rsidP="008642C1">
      <w:pPr>
        <w:jc w:val="both"/>
        <w:rPr>
          <w:rFonts w:ascii="Arial" w:hAnsi="Arial" w:cs="Arial"/>
          <w:b/>
          <w:bCs/>
          <w:sz w:val="22"/>
          <w:szCs w:val="22"/>
        </w:rPr>
      </w:pPr>
      <w:r>
        <w:rPr>
          <w:rFonts w:ascii="Arial" w:hAnsi="Arial" w:cs="Arial"/>
          <w:b/>
          <w:bCs/>
          <w:sz w:val="22"/>
          <w:szCs w:val="22"/>
        </w:rPr>
        <w:t xml:space="preserve">4.2.2. </w:t>
      </w:r>
      <w:r w:rsidR="008642C1" w:rsidRPr="008642C1">
        <w:rPr>
          <w:rFonts w:ascii="Arial" w:hAnsi="Arial" w:cs="Arial"/>
          <w:b/>
          <w:bCs/>
          <w:sz w:val="22"/>
          <w:szCs w:val="22"/>
        </w:rPr>
        <w:t>Patsiendid ja andmesubjektid</w:t>
      </w:r>
    </w:p>
    <w:p w14:paraId="2FA72D30" w14:textId="207A4CD5" w:rsidR="008642C1" w:rsidRPr="008642C1" w:rsidRDefault="008642C1" w:rsidP="008642C1">
      <w:pPr>
        <w:jc w:val="both"/>
        <w:rPr>
          <w:rFonts w:ascii="Arial" w:hAnsi="Arial" w:cs="Arial"/>
          <w:sz w:val="22"/>
          <w:szCs w:val="22"/>
        </w:rPr>
      </w:pPr>
      <w:r w:rsidRPr="396347CF">
        <w:rPr>
          <w:rFonts w:ascii="Arial" w:hAnsi="Arial" w:cs="Arial"/>
          <w:sz w:val="22"/>
          <w:szCs w:val="22"/>
        </w:rPr>
        <w:t xml:space="preserve">Määruse muudatustega ei kaasne patsientidele kohustuslikku täiendavat halduskoormust. Andmesubjekti õigused geneetiliste andmete kasutamise lubamiseks või keelamiseks, teavituste saamiseks </w:t>
      </w:r>
      <w:r w:rsidR="0090591F" w:rsidRPr="3A3F0A73">
        <w:rPr>
          <w:rFonts w:ascii="Arial" w:hAnsi="Arial" w:cs="Arial"/>
          <w:sz w:val="22"/>
          <w:szCs w:val="22"/>
        </w:rPr>
        <w:t>ja</w:t>
      </w:r>
      <w:r w:rsidRPr="396347CF">
        <w:rPr>
          <w:rFonts w:ascii="Arial" w:hAnsi="Arial" w:cs="Arial"/>
          <w:sz w:val="22"/>
          <w:szCs w:val="22"/>
        </w:rPr>
        <w:t xml:space="preserve"> küsimustike täitmiseks on vabatahtlikud ning realiseeritavad elektrooniliste kanalite kaudu. Digitaalsete lahenduste kasutamine vähendab vajadust </w:t>
      </w:r>
      <w:r w:rsidRPr="3A3F0A73">
        <w:rPr>
          <w:rFonts w:ascii="Arial" w:hAnsi="Arial" w:cs="Arial"/>
          <w:sz w:val="22"/>
          <w:szCs w:val="22"/>
        </w:rPr>
        <w:t>paber</w:t>
      </w:r>
      <w:r w:rsidR="00CC5815" w:rsidRPr="3A3F0A73">
        <w:rPr>
          <w:rFonts w:ascii="Arial" w:hAnsi="Arial" w:cs="Arial"/>
          <w:sz w:val="22"/>
          <w:szCs w:val="22"/>
        </w:rPr>
        <w:t>il</w:t>
      </w:r>
      <w:r w:rsidRPr="396347CF">
        <w:rPr>
          <w:rFonts w:ascii="Arial" w:hAnsi="Arial" w:cs="Arial"/>
          <w:sz w:val="22"/>
          <w:szCs w:val="22"/>
        </w:rPr>
        <w:t xml:space="preserve"> avalduste, füüsiliste külastuste või eraldi taotluste esitamiseks. Kokkuvõtvalt võib halduskoormus patsientidele pigem väheneda või jääda samale tasemele, samal ajal kui suureneb kontroll oma andmete üle.</w:t>
      </w:r>
    </w:p>
    <w:p w14:paraId="3B7D4BC7" w14:textId="77777777" w:rsidR="008642C1" w:rsidRPr="008642C1" w:rsidRDefault="008642C1" w:rsidP="008642C1">
      <w:pPr>
        <w:jc w:val="both"/>
        <w:rPr>
          <w:rFonts w:ascii="Arial" w:hAnsi="Arial" w:cs="Arial"/>
          <w:sz w:val="22"/>
          <w:szCs w:val="22"/>
        </w:rPr>
      </w:pPr>
    </w:p>
    <w:p w14:paraId="50D0D3C1" w14:textId="1E8D52DB" w:rsidR="008642C1" w:rsidRPr="008642C1" w:rsidRDefault="00036F09" w:rsidP="008642C1">
      <w:pPr>
        <w:jc w:val="both"/>
        <w:rPr>
          <w:rFonts w:ascii="Arial" w:hAnsi="Arial" w:cs="Arial"/>
          <w:b/>
          <w:bCs/>
          <w:sz w:val="22"/>
          <w:szCs w:val="22"/>
        </w:rPr>
      </w:pPr>
      <w:r>
        <w:rPr>
          <w:rFonts w:ascii="Arial" w:hAnsi="Arial" w:cs="Arial"/>
          <w:b/>
          <w:bCs/>
          <w:sz w:val="22"/>
          <w:szCs w:val="22"/>
        </w:rPr>
        <w:t xml:space="preserve">4.2.3. </w:t>
      </w:r>
      <w:r w:rsidR="008642C1" w:rsidRPr="008642C1">
        <w:rPr>
          <w:rFonts w:ascii="Arial" w:hAnsi="Arial" w:cs="Arial"/>
          <w:b/>
          <w:bCs/>
          <w:sz w:val="22"/>
          <w:szCs w:val="22"/>
        </w:rPr>
        <w:t>Tervishoiuteenuse osutajad</w:t>
      </w:r>
    </w:p>
    <w:p w14:paraId="7658715F" w14:textId="3B9842D0" w:rsidR="008642C1" w:rsidRPr="008642C1" w:rsidRDefault="008642C1" w:rsidP="008642C1">
      <w:pPr>
        <w:jc w:val="both"/>
        <w:rPr>
          <w:rFonts w:ascii="Arial" w:hAnsi="Arial" w:cs="Arial"/>
          <w:sz w:val="22"/>
          <w:szCs w:val="22"/>
        </w:rPr>
      </w:pPr>
      <w:r w:rsidRPr="008642C1">
        <w:rPr>
          <w:rFonts w:ascii="Arial" w:hAnsi="Arial" w:cs="Arial"/>
          <w:sz w:val="22"/>
          <w:szCs w:val="22"/>
        </w:rPr>
        <w:t xml:space="preserve">Tervishoiuteenuse osutajatele kaasneb mõõdukas ühekordne haldus- ja töökorralduslik koormus seoses infosüsteemide kohandamise ja töötajate </w:t>
      </w:r>
      <w:r w:rsidR="00605BAB" w:rsidRPr="3A3F0A73">
        <w:rPr>
          <w:rFonts w:ascii="Arial" w:hAnsi="Arial" w:cs="Arial"/>
          <w:sz w:val="22"/>
          <w:szCs w:val="22"/>
        </w:rPr>
        <w:t>teavitamisega</w:t>
      </w:r>
      <w:r w:rsidRPr="008642C1">
        <w:rPr>
          <w:rFonts w:ascii="Arial" w:hAnsi="Arial" w:cs="Arial"/>
          <w:sz w:val="22"/>
          <w:szCs w:val="22"/>
        </w:rPr>
        <w:t xml:space="preserve"> uute</w:t>
      </w:r>
      <w:r w:rsidR="00605BAB">
        <w:rPr>
          <w:rFonts w:ascii="Arial" w:hAnsi="Arial" w:cs="Arial"/>
          <w:sz w:val="22"/>
          <w:szCs w:val="22"/>
        </w:rPr>
        <w:t>st</w:t>
      </w:r>
      <w:r w:rsidRPr="008642C1">
        <w:rPr>
          <w:rFonts w:ascii="Arial" w:hAnsi="Arial" w:cs="Arial"/>
          <w:sz w:val="22"/>
          <w:szCs w:val="22"/>
        </w:rPr>
        <w:t xml:space="preserve"> andmeedastusnõuete</w:t>
      </w:r>
      <w:r w:rsidR="00605BAB">
        <w:rPr>
          <w:rFonts w:ascii="Arial" w:hAnsi="Arial" w:cs="Arial"/>
          <w:sz w:val="22"/>
          <w:szCs w:val="22"/>
        </w:rPr>
        <w:t>st</w:t>
      </w:r>
      <w:r w:rsidRPr="008642C1">
        <w:rPr>
          <w:rFonts w:ascii="Arial" w:hAnsi="Arial" w:cs="Arial"/>
          <w:sz w:val="22"/>
          <w:szCs w:val="22"/>
        </w:rPr>
        <w:t>, eelkõige geneetiliste andmete spetsifikatsioonipõhise edastamise ja patsiendi üldandmete ajastatud uuendamisega. Tegemist on valdavalt tehnilise iseloomuga muudatustega, mis ei too kaasa püsivat lisatööjõuvajadust. Pikaajaliselt aitab andmete parem kvaliteet ja kättesaadavus vähendada käsitsi andmete parandamist ja täiendavat suhtlust.</w:t>
      </w:r>
    </w:p>
    <w:p w14:paraId="3A0236AF" w14:textId="77777777" w:rsidR="008642C1" w:rsidRPr="008642C1" w:rsidRDefault="008642C1" w:rsidP="008642C1">
      <w:pPr>
        <w:jc w:val="both"/>
        <w:rPr>
          <w:rFonts w:ascii="Arial" w:hAnsi="Arial" w:cs="Arial"/>
          <w:b/>
          <w:bCs/>
          <w:sz w:val="22"/>
          <w:szCs w:val="22"/>
        </w:rPr>
      </w:pPr>
    </w:p>
    <w:p w14:paraId="01F8A415" w14:textId="28D02BD5" w:rsidR="008642C1" w:rsidRPr="008642C1" w:rsidRDefault="00036F09" w:rsidP="008642C1">
      <w:pPr>
        <w:jc w:val="both"/>
        <w:rPr>
          <w:rFonts w:ascii="Arial" w:hAnsi="Arial" w:cs="Arial"/>
          <w:b/>
          <w:bCs/>
          <w:sz w:val="22"/>
          <w:szCs w:val="22"/>
        </w:rPr>
      </w:pPr>
      <w:r>
        <w:rPr>
          <w:rFonts w:ascii="Arial" w:hAnsi="Arial" w:cs="Arial"/>
          <w:b/>
          <w:bCs/>
          <w:sz w:val="22"/>
          <w:szCs w:val="22"/>
        </w:rPr>
        <w:t xml:space="preserve">4.2.4. </w:t>
      </w:r>
      <w:r w:rsidR="008642C1" w:rsidRPr="008642C1">
        <w:rPr>
          <w:rFonts w:ascii="Arial" w:hAnsi="Arial" w:cs="Arial"/>
          <w:b/>
          <w:bCs/>
          <w:sz w:val="22"/>
          <w:szCs w:val="22"/>
        </w:rPr>
        <w:t>Geenivaramu ja laborid</w:t>
      </w:r>
    </w:p>
    <w:p w14:paraId="3ABB5833" w14:textId="220F04B3" w:rsidR="008642C1" w:rsidRPr="008642C1" w:rsidRDefault="008642C1" w:rsidP="008642C1">
      <w:pPr>
        <w:jc w:val="both"/>
        <w:rPr>
          <w:rFonts w:ascii="Arial" w:hAnsi="Arial" w:cs="Arial"/>
          <w:sz w:val="22"/>
          <w:szCs w:val="22"/>
        </w:rPr>
      </w:pPr>
      <w:r w:rsidRPr="77ABA3F0">
        <w:rPr>
          <w:rFonts w:ascii="Arial" w:hAnsi="Arial" w:cs="Arial"/>
          <w:sz w:val="22"/>
          <w:szCs w:val="22"/>
        </w:rPr>
        <w:t xml:space="preserve">Geenivaramu vastutavale töötlejale ja proovivõtuga seotud laboritele kaasneb selgepiiriline, kuid piiratud ulatusega koormus, mis on seotud andmete struktureeritud ja standardiseeritud edastamisega </w:t>
      </w:r>
      <w:r w:rsidR="00CD5A0F" w:rsidRPr="3A3F0A73">
        <w:rPr>
          <w:rFonts w:ascii="Arial" w:hAnsi="Arial" w:cs="Arial"/>
          <w:sz w:val="22"/>
          <w:szCs w:val="22"/>
        </w:rPr>
        <w:t>TIS-i</w:t>
      </w:r>
      <w:r w:rsidRPr="3A3F0A73">
        <w:rPr>
          <w:rFonts w:ascii="Arial" w:hAnsi="Arial" w:cs="Arial"/>
          <w:sz w:val="22"/>
          <w:szCs w:val="22"/>
        </w:rPr>
        <w:t>.</w:t>
      </w:r>
      <w:r w:rsidRPr="77ABA3F0">
        <w:rPr>
          <w:rFonts w:ascii="Arial" w:hAnsi="Arial" w:cs="Arial"/>
          <w:sz w:val="22"/>
          <w:szCs w:val="22"/>
        </w:rPr>
        <w:t xml:space="preserve"> Andmeedastus toimub automatiseeritult kokkulepitud liideste kaudu ning ei eelda käsitsi menetlusi. Muudatused aitavad vähendada hilisemaid päringuid ja täpsustusi ning parandavad andmete taaskasutatavust.</w:t>
      </w:r>
    </w:p>
    <w:p w14:paraId="40337A91" w14:textId="77777777" w:rsidR="008642C1" w:rsidRPr="008642C1" w:rsidRDefault="008642C1" w:rsidP="008642C1">
      <w:pPr>
        <w:jc w:val="both"/>
        <w:rPr>
          <w:rFonts w:ascii="Arial" w:hAnsi="Arial" w:cs="Arial"/>
          <w:b/>
          <w:bCs/>
          <w:sz w:val="22"/>
          <w:szCs w:val="22"/>
        </w:rPr>
      </w:pPr>
    </w:p>
    <w:p w14:paraId="11F1D596" w14:textId="119FF569" w:rsidR="008642C1" w:rsidRPr="008642C1" w:rsidRDefault="00036F09" w:rsidP="008642C1">
      <w:pPr>
        <w:jc w:val="both"/>
        <w:rPr>
          <w:rFonts w:ascii="Arial" w:hAnsi="Arial" w:cs="Arial"/>
          <w:b/>
          <w:bCs/>
          <w:sz w:val="22"/>
          <w:szCs w:val="22"/>
        </w:rPr>
      </w:pPr>
      <w:r>
        <w:rPr>
          <w:rFonts w:ascii="Arial" w:hAnsi="Arial" w:cs="Arial"/>
          <w:b/>
          <w:bCs/>
          <w:sz w:val="22"/>
          <w:szCs w:val="22"/>
        </w:rPr>
        <w:t>4.2.</w:t>
      </w:r>
      <w:r w:rsidR="00954E59">
        <w:rPr>
          <w:rFonts w:ascii="Arial" w:hAnsi="Arial" w:cs="Arial"/>
          <w:b/>
          <w:bCs/>
          <w:sz w:val="22"/>
          <w:szCs w:val="22"/>
        </w:rPr>
        <w:t xml:space="preserve">5. </w:t>
      </w:r>
      <w:r w:rsidR="008642C1" w:rsidRPr="008642C1">
        <w:rPr>
          <w:rFonts w:ascii="Arial" w:hAnsi="Arial" w:cs="Arial"/>
          <w:b/>
          <w:bCs/>
          <w:sz w:val="22"/>
          <w:szCs w:val="22"/>
        </w:rPr>
        <w:t>Riigiasutused ja infosüsteemide haldajad</w:t>
      </w:r>
    </w:p>
    <w:p w14:paraId="059B84DB" w14:textId="785AB881" w:rsidR="008642C1" w:rsidRPr="008642C1" w:rsidRDefault="008642C1" w:rsidP="008642C1">
      <w:pPr>
        <w:jc w:val="both"/>
        <w:rPr>
          <w:rFonts w:ascii="Arial" w:hAnsi="Arial" w:cs="Arial"/>
          <w:sz w:val="22"/>
          <w:szCs w:val="22"/>
        </w:rPr>
      </w:pPr>
      <w:r w:rsidRPr="008642C1">
        <w:rPr>
          <w:rFonts w:ascii="Arial" w:hAnsi="Arial" w:cs="Arial"/>
          <w:sz w:val="22"/>
          <w:szCs w:val="22"/>
        </w:rPr>
        <w:t xml:space="preserve">Sotsiaalministeeriumile, </w:t>
      </w:r>
      <w:r w:rsidR="007B7E10">
        <w:rPr>
          <w:rFonts w:ascii="Arial" w:hAnsi="Arial" w:cs="Arial"/>
          <w:sz w:val="22"/>
          <w:szCs w:val="22"/>
        </w:rPr>
        <w:t xml:space="preserve">TEHIKule </w:t>
      </w:r>
      <w:r w:rsidR="007B7E10" w:rsidRPr="3A3F0A73">
        <w:rPr>
          <w:rFonts w:ascii="Arial" w:hAnsi="Arial" w:cs="Arial"/>
          <w:sz w:val="22"/>
          <w:szCs w:val="22"/>
        </w:rPr>
        <w:t>ja</w:t>
      </w:r>
      <w:r w:rsidRPr="008642C1">
        <w:rPr>
          <w:rFonts w:ascii="Arial" w:hAnsi="Arial" w:cs="Arial"/>
          <w:sz w:val="22"/>
          <w:szCs w:val="22"/>
        </w:rPr>
        <w:t xml:space="preserve"> Tervisekassale ei kaasne olulist püsivat koormuse kasvu. TEHIKu roll klassifikaatorite ja spetsifikatsioonide avaldamisel on juba kehtiva praktika osa ning täpsust</w:t>
      </w:r>
      <w:r w:rsidR="00B9023A">
        <w:rPr>
          <w:rFonts w:ascii="Arial" w:hAnsi="Arial" w:cs="Arial"/>
          <w:sz w:val="22"/>
          <w:szCs w:val="22"/>
        </w:rPr>
        <w:t xml:space="preserve">usi </w:t>
      </w:r>
      <w:r w:rsidR="00B9023A" w:rsidRPr="3A3F0A73">
        <w:rPr>
          <w:rFonts w:ascii="Arial" w:hAnsi="Arial" w:cs="Arial"/>
          <w:sz w:val="22"/>
          <w:szCs w:val="22"/>
        </w:rPr>
        <w:t>tehakse</w:t>
      </w:r>
      <w:r w:rsidRPr="008642C1">
        <w:rPr>
          <w:rFonts w:ascii="Arial" w:hAnsi="Arial" w:cs="Arial"/>
          <w:sz w:val="22"/>
          <w:szCs w:val="22"/>
        </w:rPr>
        <w:t xml:space="preserve"> üksnes õiguslikul tasandil. Infosüsteemide suurem automatiseeritus ja andmete taaskasutus aitavad vähendada käsitsi koordineerimist ja eraldiseisvaid arendusi.</w:t>
      </w:r>
    </w:p>
    <w:p w14:paraId="3A44833A" w14:textId="77777777" w:rsidR="008642C1" w:rsidRPr="008642C1" w:rsidRDefault="008642C1" w:rsidP="008642C1">
      <w:pPr>
        <w:jc w:val="both"/>
        <w:rPr>
          <w:rFonts w:ascii="Arial" w:hAnsi="Arial" w:cs="Arial"/>
          <w:sz w:val="22"/>
          <w:szCs w:val="22"/>
        </w:rPr>
      </w:pPr>
    </w:p>
    <w:p w14:paraId="716B0E5A" w14:textId="16B63342" w:rsidR="008642C1" w:rsidRPr="008642C1" w:rsidRDefault="00954E59" w:rsidP="008642C1">
      <w:pPr>
        <w:jc w:val="both"/>
        <w:rPr>
          <w:rFonts w:ascii="Arial" w:hAnsi="Arial" w:cs="Arial"/>
          <w:b/>
          <w:bCs/>
          <w:sz w:val="22"/>
          <w:szCs w:val="22"/>
        </w:rPr>
      </w:pPr>
      <w:r>
        <w:rPr>
          <w:rFonts w:ascii="Arial" w:hAnsi="Arial" w:cs="Arial"/>
          <w:b/>
          <w:bCs/>
          <w:sz w:val="22"/>
          <w:szCs w:val="22"/>
        </w:rPr>
        <w:t xml:space="preserve">4.2.6. </w:t>
      </w:r>
      <w:r w:rsidR="008642C1" w:rsidRPr="008642C1">
        <w:rPr>
          <w:rFonts w:ascii="Arial" w:hAnsi="Arial" w:cs="Arial"/>
          <w:b/>
          <w:bCs/>
          <w:sz w:val="22"/>
          <w:szCs w:val="22"/>
        </w:rPr>
        <w:t>Kohalikud omavalitsused ja ettevõtjad</w:t>
      </w:r>
    </w:p>
    <w:p w14:paraId="6630C0DD" w14:textId="19DDFF63" w:rsidR="00095CC4" w:rsidRPr="008642C1" w:rsidRDefault="008642C1" w:rsidP="008642C1">
      <w:pPr>
        <w:jc w:val="both"/>
        <w:rPr>
          <w:rFonts w:ascii="Arial" w:hAnsi="Arial" w:cs="Arial"/>
          <w:sz w:val="22"/>
          <w:szCs w:val="22"/>
        </w:rPr>
      </w:pPr>
      <w:r w:rsidRPr="008642C1">
        <w:rPr>
          <w:rFonts w:ascii="Arial" w:hAnsi="Arial" w:cs="Arial"/>
          <w:sz w:val="22"/>
          <w:szCs w:val="22"/>
        </w:rPr>
        <w:t>Määruse rakendamine ei too kaasa täiendavat koormust kohalikele omavalitsustele ega ettevõtjatele väljaspool tervishoiu- ja laboriteenuste valdkonda. Ettevõtjatele, kes arendavad tarkvaralisi meditsiiniseadmeid või tervishoiulahendusi, loob määrus selgema ja prognoositavama õigusraamistiku, mis võib vähendada õiguslikku ja halduslikku ebakindlust.</w:t>
      </w:r>
    </w:p>
    <w:p w14:paraId="4091AEBF" w14:textId="2A750BA2" w:rsidR="00095CC4" w:rsidRDefault="00095CC4" w:rsidP="2FAA462B">
      <w:pPr>
        <w:jc w:val="both"/>
        <w:rPr>
          <w:rFonts w:ascii="Arial" w:hAnsi="Arial" w:cs="Arial"/>
          <w:sz w:val="22"/>
          <w:szCs w:val="22"/>
        </w:rPr>
      </w:pPr>
    </w:p>
    <w:p w14:paraId="3DBD1BF0" w14:textId="09F986F0" w:rsidR="002C01CA" w:rsidRPr="00E25812" w:rsidRDefault="00853AFD" w:rsidP="002C01CA">
      <w:pPr>
        <w:jc w:val="both"/>
      </w:pPr>
      <w:r w:rsidRPr="3A3F0A73">
        <w:rPr>
          <w:rFonts w:ascii="Arial" w:hAnsi="Arial" w:cs="Arial"/>
          <w:sz w:val="22"/>
          <w:szCs w:val="22"/>
        </w:rPr>
        <w:t>Kokkuvõttes</w:t>
      </w:r>
      <w:r w:rsidR="002C01CA" w:rsidRPr="3A3F0A73">
        <w:rPr>
          <w:rFonts w:ascii="Arial" w:hAnsi="Arial" w:cs="Arial"/>
          <w:sz w:val="22"/>
          <w:szCs w:val="22"/>
        </w:rPr>
        <w:t xml:space="preserve"> </w:t>
      </w:r>
      <w:r w:rsidR="00AE0B0C" w:rsidRPr="3A3F0A73">
        <w:rPr>
          <w:rFonts w:ascii="Arial" w:hAnsi="Arial" w:cs="Arial"/>
          <w:sz w:val="22"/>
          <w:szCs w:val="22"/>
        </w:rPr>
        <w:t>h</w:t>
      </w:r>
      <w:r w:rsidR="002C01CA" w:rsidRPr="3A3F0A73">
        <w:rPr>
          <w:rFonts w:ascii="Arial" w:hAnsi="Arial" w:cs="Arial"/>
          <w:sz w:val="22"/>
          <w:szCs w:val="22"/>
        </w:rPr>
        <w:t>aldus</w:t>
      </w:r>
      <w:r w:rsidR="00954E59" w:rsidRPr="3A3F0A73">
        <w:rPr>
          <w:rFonts w:ascii="Arial" w:hAnsi="Arial" w:cs="Arial"/>
          <w:sz w:val="22"/>
          <w:szCs w:val="22"/>
        </w:rPr>
        <w:t>- ja töö</w:t>
      </w:r>
      <w:r w:rsidR="002C01CA" w:rsidRPr="3A3F0A73">
        <w:rPr>
          <w:rFonts w:ascii="Arial" w:hAnsi="Arial" w:cs="Arial"/>
          <w:sz w:val="22"/>
          <w:szCs w:val="22"/>
        </w:rPr>
        <w:t>koormus kodanikele ja ettevõtjatele oluliselt ei muutu.</w:t>
      </w:r>
    </w:p>
    <w:p w14:paraId="79E534CF" w14:textId="670C3229" w:rsidR="002C01CA" w:rsidRPr="008642C1" w:rsidRDefault="002C01CA" w:rsidP="007E0BE3">
      <w:pPr>
        <w:jc w:val="both"/>
        <w:rPr>
          <w:rFonts w:ascii="Arial" w:hAnsi="Arial" w:cs="Arial"/>
          <w:sz w:val="22"/>
          <w:szCs w:val="22"/>
          <w:u w:val="single"/>
        </w:rPr>
      </w:pPr>
    </w:p>
    <w:p w14:paraId="0A653342" w14:textId="428E0AB5" w:rsidR="002C01CA" w:rsidRPr="008642C1" w:rsidRDefault="00D79783" w:rsidP="007E0BE3">
      <w:pPr>
        <w:jc w:val="both"/>
        <w:rPr>
          <w:rFonts w:ascii="Arial" w:eastAsia="Arial" w:hAnsi="Arial" w:cs="Arial"/>
          <w:b/>
          <w:bCs/>
          <w:sz w:val="22"/>
          <w:szCs w:val="22"/>
        </w:rPr>
      </w:pPr>
      <w:r w:rsidRPr="396347CF">
        <w:rPr>
          <w:rFonts w:ascii="Arial" w:hAnsi="Arial" w:cs="Arial"/>
          <w:b/>
          <w:bCs/>
          <w:sz w:val="22"/>
          <w:szCs w:val="22"/>
        </w:rPr>
        <w:t>4.3.</w:t>
      </w:r>
      <w:r w:rsidRPr="396347CF">
        <w:rPr>
          <w:rFonts w:ascii="Arial" w:eastAsia="Arial" w:hAnsi="Arial" w:cs="Arial"/>
          <w:b/>
          <w:bCs/>
          <w:sz w:val="22"/>
          <w:szCs w:val="22"/>
        </w:rPr>
        <w:t xml:space="preserve"> </w:t>
      </w:r>
      <w:r w:rsidR="5AA0C3B2" w:rsidRPr="396347CF">
        <w:rPr>
          <w:rFonts w:ascii="Arial" w:eastAsia="Arial" w:hAnsi="Arial" w:cs="Arial"/>
          <w:b/>
          <w:bCs/>
          <w:sz w:val="22"/>
          <w:szCs w:val="22"/>
        </w:rPr>
        <w:t>Mõju, s</w:t>
      </w:r>
      <w:r w:rsidR="007925CA">
        <w:rPr>
          <w:rFonts w:ascii="Arial" w:eastAsia="Arial" w:hAnsi="Arial" w:cs="Arial"/>
          <w:b/>
          <w:bCs/>
          <w:sz w:val="22"/>
          <w:szCs w:val="22"/>
        </w:rPr>
        <w:t>eal</w:t>
      </w:r>
      <w:r w:rsidR="5AA0C3B2" w:rsidRPr="396347CF">
        <w:rPr>
          <w:rFonts w:ascii="Arial" w:eastAsia="Arial" w:hAnsi="Arial" w:cs="Arial"/>
          <w:b/>
          <w:bCs/>
          <w:sz w:val="22"/>
          <w:szCs w:val="22"/>
        </w:rPr>
        <w:t>h</w:t>
      </w:r>
      <w:r w:rsidR="007925CA">
        <w:rPr>
          <w:rFonts w:ascii="Arial" w:eastAsia="Arial" w:hAnsi="Arial" w:cs="Arial"/>
          <w:b/>
          <w:bCs/>
          <w:sz w:val="22"/>
          <w:szCs w:val="22"/>
        </w:rPr>
        <w:t>ulgas</w:t>
      </w:r>
      <w:r w:rsidR="5AA0C3B2" w:rsidRPr="396347CF">
        <w:rPr>
          <w:rFonts w:ascii="Arial" w:eastAsia="Arial" w:hAnsi="Arial" w:cs="Arial"/>
          <w:b/>
          <w:bCs/>
          <w:sz w:val="22"/>
          <w:szCs w:val="22"/>
        </w:rPr>
        <w:t xml:space="preserve"> haldus</w:t>
      </w:r>
      <w:r w:rsidR="415C244F" w:rsidRPr="396347CF">
        <w:rPr>
          <w:rFonts w:ascii="Arial" w:eastAsia="Arial" w:hAnsi="Arial" w:cs="Arial"/>
          <w:b/>
          <w:bCs/>
          <w:sz w:val="22"/>
          <w:szCs w:val="22"/>
        </w:rPr>
        <w:t>- ja töö</w:t>
      </w:r>
      <w:r w:rsidR="5AA0C3B2" w:rsidRPr="396347CF">
        <w:rPr>
          <w:rFonts w:ascii="Arial" w:eastAsia="Arial" w:hAnsi="Arial" w:cs="Arial"/>
          <w:b/>
          <w:bCs/>
          <w:sz w:val="22"/>
          <w:szCs w:val="22"/>
        </w:rPr>
        <w:t>koormusele (muudatuste kaupa)</w:t>
      </w:r>
    </w:p>
    <w:p w14:paraId="715CB150" w14:textId="77777777" w:rsidR="007E0BE3" w:rsidRDefault="007E0BE3" w:rsidP="007E0BE3">
      <w:pPr>
        <w:jc w:val="both"/>
        <w:rPr>
          <w:rFonts w:ascii="Arial" w:eastAsia="Arial" w:hAnsi="Arial" w:cs="Arial"/>
          <w:sz w:val="22"/>
          <w:szCs w:val="22"/>
        </w:rPr>
      </w:pPr>
    </w:p>
    <w:p w14:paraId="71EE54FC" w14:textId="62508F92" w:rsidR="002C01CA" w:rsidRDefault="5AA0C3B2" w:rsidP="007E0BE3">
      <w:pPr>
        <w:jc w:val="both"/>
        <w:rPr>
          <w:rFonts w:ascii="Arial" w:eastAsia="Arial" w:hAnsi="Arial" w:cs="Arial"/>
          <w:sz w:val="22"/>
          <w:szCs w:val="22"/>
        </w:rPr>
      </w:pPr>
      <w:r w:rsidRPr="396347CF">
        <w:rPr>
          <w:rFonts w:ascii="Arial" w:eastAsia="Arial" w:hAnsi="Arial" w:cs="Arial"/>
          <w:sz w:val="22"/>
          <w:szCs w:val="22"/>
        </w:rPr>
        <w:t xml:space="preserve">Allpool on kirjeldatud eelnõu muudatuste mõju </w:t>
      </w:r>
      <w:r w:rsidR="00FB619C" w:rsidRPr="3A3F0A73">
        <w:rPr>
          <w:rFonts w:ascii="Arial" w:eastAsia="Arial" w:hAnsi="Arial" w:cs="Arial"/>
          <w:sz w:val="22"/>
          <w:szCs w:val="22"/>
        </w:rPr>
        <w:t>ja</w:t>
      </w:r>
      <w:r w:rsidRPr="396347CF">
        <w:rPr>
          <w:rFonts w:ascii="Arial" w:eastAsia="Arial" w:hAnsi="Arial" w:cs="Arial"/>
          <w:sz w:val="22"/>
          <w:szCs w:val="22"/>
        </w:rPr>
        <w:t xml:space="preserve"> halduskoormuse muutus</w:t>
      </w:r>
      <w:r w:rsidR="00FB619C">
        <w:rPr>
          <w:rFonts w:ascii="Arial" w:eastAsia="Arial" w:hAnsi="Arial" w:cs="Arial"/>
          <w:sz w:val="22"/>
          <w:szCs w:val="22"/>
        </w:rPr>
        <w:t>t</w:t>
      </w:r>
      <w:r w:rsidRPr="396347CF">
        <w:rPr>
          <w:rFonts w:ascii="Arial" w:eastAsia="Arial" w:hAnsi="Arial" w:cs="Arial"/>
          <w:sz w:val="22"/>
          <w:szCs w:val="22"/>
        </w:rPr>
        <w:t xml:space="preserve">. Üldiselt on eelnõu mõju suunatud </w:t>
      </w:r>
      <w:r w:rsidRPr="3A3F0A73">
        <w:rPr>
          <w:rFonts w:ascii="Arial" w:eastAsia="Arial" w:hAnsi="Arial" w:cs="Arial"/>
          <w:sz w:val="22"/>
          <w:szCs w:val="22"/>
        </w:rPr>
        <w:t>andmete paremaks korrastamiseks ja automaatsemaks liikumiseks</w:t>
      </w:r>
      <w:r w:rsidRPr="396347CF">
        <w:rPr>
          <w:rFonts w:ascii="Arial" w:eastAsia="Arial" w:hAnsi="Arial" w:cs="Arial"/>
          <w:sz w:val="22"/>
          <w:szCs w:val="22"/>
        </w:rPr>
        <w:t xml:space="preserve">, mis </w:t>
      </w:r>
      <w:r w:rsidRPr="3A3F0A73">
        <w:rPr>
          <w:rFonts w:ascii="Arial" w:eastAsia="Arial" w:hAnsi="Arial" w:cs="Arial"/>
          <w:sz w:val="22"/>
          <w:szCs w:val="22"/>
        </w:rPr>
        <w:t>vähendab käsitööd</w:t>
      </w:r>
      <w:r w:rsidRPr="396347CF">
        <w:rPr>
          <w:rFonts w:ascii="Arial" w:eastAsia="Arial" w:hAnsi="Arial" w:cs="Arial"/>
          <w:sz w:val="22"/>
          <w:szCs w:val="22"/>
        </w:rPr>
        <w:t xml:space="preserve"> ja teeb tegevused selgemaks. Mõnes kohas lisandub tehniline kohustus (nt andmete edastamine ühtses vormis), kuid see tasakaalustub olemasoleva koormuse vähenemisega („üks sisse, üks välja“ põhimõte).</w:t>
      </w:r>
    </w:p>
    <w:p w14:paraId="3DADEDF7" w14:textId="77777777" w:rsidR="007F59B2" w:rsidRPr="008642C1" w:rsidRDefault="007F59B2" w:rsidP="007E0BE3">
      <w:pPr>
        <w:jc w:val="both"/>
        <w:rPr>
          <w:rFonts w:ascii="Arial" w:eastAsia="Arial" w:hAnsi="Arial" w:cs="Arial"/>
          <w:sz w:val="22"/>
          <w:szCs w:val="22"/>
        </w:rPr>
      </w:pPr>
    </w:p>
    <w:p w14:paraId="16FD6FD0" w14:textId="01B2909B" w:rsidR="002C01CA" w:rsidRPr="00175838" w:rsidRDefault="5AA0C3B2" w:rsidP="396347CF">
      <w:pPr>
        <w:pStyle w:val="Pealkiri4"/>
        <w:spacing w:before="0" w:after="0"/>
        <w:jc w:val="both"/>
        <w:rPr>
          <w:rFonts w:ascii="Arial" w:eastAsia="Arial" w:hAnsi="Arial" w:cs="Arial"/>
          <w:color w:val="auto"/>
          <w:sz w:val="22"/>
          <w:szCs w:val="22"/>
        </w:rPr>
      </w:pPr>
      <w:r w:rsidRPr="3A3F0A73">
        <w:rPr>
          <w:rFonts w:ascii="Arial" w:eastAsia="Arial" w:hAnsi="Arial" w:cs="Arial"/>
          <w:color w:val="auto"/>
          <w:sz w:val="22"/>
          <w:szCs w:val="22"/>
        </w:rPr>
        <w:t xml:space="preserve">§ 1 p 1 – geneetilise andmestiku lisamine </w:t>
      </w:r>
      <w:r w:rsidR="008B62CF" w:rsidRPr="3A3F0A73">
        <w:rPr>
          <w:rFonts w:ascii="Arial" w:hAnsi="Arial" w:cs="Arial"/>
          <w:sz w:val="22"/>
          <w:szCs w:val="22"/>
        </w:rPr>
        <w:t>TIS-i</w:t>
      </w:r>
      <w:r w:rsidRPr="3A3F0A73">
        <w:rPr>
          <w:rFonts w:ascii="Arial" w:eastAsia="Arial" w:hAnsi="Arial" w:cs="Arial"/>
          <w:color w:val="auto"/>
          <w:sz w:val="22"/>
          <w:szCs w:val="22"/>
        </w:rPr>
        <w:t xml:space="preserve"> koosseisu</w:t>
      </w:r>
    </w:p>
    <w:p w14:paraId="320063E9" w14:textId="4829A178" w:rsidR="002C01CA" w:rsidRPr="008642C1" w:rsidRDefault="5AA0C3B2" w:rsidP="396347CF">
      <w:pPr>
        <w:pStyle w:val="Loendilik"/>
        <w:numPr>
          <w:ilvl w:val="0"/>
          <w:numId w:val="14"/>
        </w:numPr>
        <w:rPr>
          <w:rFonts w:eastAsia="Arial" w:cs="Arial"/>
        </w:rPr>
      </w:pPr>
      <w:r w:rsidRPr="396347CF">
        <w:rPr>
          <w:rFonts w:eastAsia="Arial" w:cs="Arial"/>
          <w:b/>
          <w:bCs/>
        </w:rPr>
        <w:t>Mõju:</w:t>
      </w:r>
      <w:r w:rsidRPr="396347CF">
        <w:rPr>
          <w:rFonts w:eastAsia="Arial" w:cs="Arial"/>
        </w:rPr>
        <w:t xml:space="preserve"> loob selgema raamistiku, et geneetilisi andmeid saaks </w:t>
      </w:r>
      <w:r w:rsidR="00EA57A2">
        <w:rPr>
          <w:rFonts w:cs="Arial"/>
        </w:rPr>
        <w:t>TIS-</w:t>
      </w:r>
      <w:r w:rsidR="00EA57A2" w:rsidRPr="3A3F0A73">
        <w:rPr>
          <w:rFonts w:cs="Arial"/>
        </w:rPr>
        <w:t>is</w:t>
      </w:r>
      <w:r w:rsidRPr="396347CF">
        <w:rPr>
          <w:rFonts w:eastAsia="Arial" w:cs="Arial"/>
        </w:rPr>
        <w:t xml:space="preserve"> hallata ühtsetel põhimõtetel.</w:t>
      </w:r>
    </w:p>
    <w:p w14:paraId="3C3F7D48" w14:textId="201D3E76" w:rsidR="002C01CA" w:rsidRPr="008642C1" w:rsidRDefault="5AA0C3B2" w:rsidP="396347CF">
      <w:pPr>
        <w:pStyle w:val="Loendilik"/>
        <w:numPr>
          <w:ilvl w:val="0"/>
          <w:numId w:val="14"/>
        </w:numPr>
        <w:rPr>
          <w:rFonts w:eastAsia="Arial" w:cs="Arial"/>
        </w:rPr>
      </w:pPr>
      <w:r w:rsidRPr="396347CF">
        <w:rPr>
          <w:rFonts w:eastAsia="Arial" w:cs="Arial"/>
          <w:b/>
          <w:bCs/>
        </w:rPr>
        <w:t>Halduskoormus:</w:t>
      </w:r>
      <w:r w:rsidRPr="396347CF">
        <w:rPr>
          <w:rFonts w:eastAsia="Arial" w:cs="Arial"/>
        </w:rPr>
        <w:t xml:space="preserve"> </w:t>
      </w:r>
      <w:r w:rsidRPr="396347CF">
        <w:rPr>
          <w:rFonts w:eastAsia="Arial" w:cs="Arial"/>
          <w:b/>
          <w:bCs/>
        </w:rPr>
        <w:t>ei muutu</w:t>
      </w:r>
      <w:r w:rsidRPr="396347CF">
        <w:rPr>
          <w:rFonts w:eastAsia="Arial" w:cs="Arial"/>
        </w:rPr>
        <w:t xml:space="preserve"> (muudatus on struktuuriline ja täpsustav; uusi kohustusi otseselt ei lisa).</w:t>
      </w:r>
    </w:p>
    <w:p w14:paraId="61144CA8" w14:textId="1D5D99A7" w:rsidR="002C01CA" w:rsidRPr="00175838" w:rsidRDefault="5AA0C3B2" w:rsidP="396347CF">
      <w:pPr>
        <w:pStyle w:val="Pealkiri4"/>
        <w:spacing w:before="0" w:after="0"/>
        <w:jc w:val="both"/>
        <w:rPr>
          <w:rFonts w:ascii="Arial" w:eastAsia="Arial" w:hAnsi="Arial" w:cs="Arial"/>
          <w:color w:val="auto"/>
          <w:sz w:val="22"/>
          <w:szCs w:val="22"/>
        </w:rPr>
      </w:pPr>
      <w:r w:rsidRPr="3A3F0A73">
        <w:rPr>
          <w:rFonts w:ascii="Arial" w:eastAsia="Arial" w:hAnsi="Arial" w:cs="Arial"/>
          <w:color w:val="auto"/>
          <w:sz w:val="22"/>
          <w:szCs w:val="22"/>
        </w:rPr>
        <w:t>§ 1 p 2 – TEHIKu veebilehel avaldatavate nõuete/spe</w:t>
      </w:r>
      <w:r w:rsidR="0474B5A9" w:rsidRPr="3A3F0A73">
        <w:rPr>
          <w:rFonts w:ascii="Arial" w:eastAsia="Arial" w:hAnsi="Arial" w:cs="Arial"/>
          <w:color w:val="auto"/>
          <w:sz w:val="22"/>
          <w:szCs w:val="22"/>
        </w:rPr>
        <w:t>ts</w:t>
      </w:r>
      <w:r w:rsidRPr="3A3F0A73">
        <w:rPr>
          <w:rFonts w:ascii="Arial" w:eastAsia="Arial" w:hAnsi="Arial" w:cs="Arial"/>
          <w:color w:val="auto"/>
          <w:sz w:val="22"/>
          <w:szCs w:val="22"/>
        </w:rPr>
        <w:t>ifikatsioonide täpsustus</w:t>
      </w:r>
    </w:p>
    <w:p w14:paraId="48974E14" w14:textId="5F10768B" w:rsidR="002C01CA" w:rsidRPr="008642C1" w:rsidRDefault="5AA0C3B2" w:rsidP="396347CF">
      <w:pPr>
        <w:pStyle w:val="Loendilik"/>
        <w:numPr>
          <w:ilvl w:val="0"/>
          <w:numId w:val="13"/>
        </w:numPr>
        <w:rPr>
          <w:rFonts w:eastAsia="Arial" w:cs="Arial"/>
        </w:rPr>
      </w:pPr>
      <w:r w:rsidRPr="396347CF">
        <w:rPr>
          <w:rFonts w:eastAsia="Arial" w:cs="Arial"/>
          <w:b/>
          <w:bCs/>
        </w:rPr>
        <w:t>Mõju:</w:t>
      </w:r>
      <w:r w:rsidRPr="396347CF">
        <w:rPr>
          <w:rFonts w:eastAsia="Arial" w:cs="Arial"/>
        </w:rPr>
        <w:t xml:space="preserve"> tehnilised alused on ühes kohas ja ajakohased, lihtsustab osapooltel nõuete leidmist ja järgimist.</w:t>
      </w:r>
    </w:p>
    <w:p w14:paraId="6964F998" w14:textId="365170E0" w:rsidR="002C01CA" w:rsidRPr="008642C1" w:rsidRDefault="5AA0C3B2" w:rsidP="396347CF">
      <w:pPr>
        <w:pStyle w:val="Loendilik"/>
        <w:numPr>
          <w:ilvl w:val="0"/>
          <w:numId w:val="13"/>
        </w:numPr>
        <w:rPr>
          <w:rFonts w:eastAsia="Arial" w:cs="Arial"/>
        </w:rPr>
      </w:pPr>
      <w:r w:rsidRPr="396347CF">
        <w:rPr>
          <w:rFonts w:eastAsia="Arial" w:cs="Arial"/>
          <w:b/>
          <w:bCs/>
        </w:rPr>
        <w:t>Halduskoormus:</w:t>
      </w:r>
      <w:r w:rsidRPr="396347CF">
        <w:rPr>
          <w:rFonts w:eastAsia="Arial" w:cs="Arial"/>
        </w:rPr>
        <w:t xml:space="preserve"> </w:t>
      </w:r>
      <w:r w:rsidRPr="396347CF">
        <w:rPr>
          <w:rFonts w:eastAsia="Arial" w:cs="Arial"/>
          <w:b/>
          <w:bCs/>
        </w:rPr>
        <w:t>väheneb</w:t>
      </w:r>
      <w:r w:rsidRPr="396347CF">
        <w:rPr>
          <w:rFonts w:eastAsia="Arial" w:cs="Arial"/>
        </w:rPr>
        <w:t xml:space="preserve"> (vähem selgitamist ja eraldi kokkuleppeid; vähem ebaselgust).</w:t>
      </w:r>
    </w:p>
    <w:p w14:paraId="18265FE2" w14:textId="4EC17F1A" w:rsidR="002C01CA" w:rsidRPr="00175838" w:rsidRDefault="5AA0C3B2" w:rsidP="396347CF">
      <w:pPr>
        <w:pStyle w:val="Pealkiri4"/>
        <w:spacing w:before="0" w:after="0"/>
        <w:jc w:val="both"/>
        <w:rPr>
          <w:rFonts w:ascii="Arial" w:eastAsia="Arial" w:hAnsi="Arial" w:cs="Arial"/>
          <w:color w:val="auto"/>
          <w:sz w:val="22"/>
          <w:szCs w:val="22"/>
        </w:rPr>
      </w:pPr>
      <w:r w:rsidRPr="3A3F0A73">
        <w:rPr>
          <w:rFonts w:ascii="Arial" w:eastAsia="Arial" w:hAnsi="Arial" w:cs="Arial"/>
          <w:color w:val="auto"/>
          <w:sz w:val="22"/>
          <w:szCs w:val="22"/>
        </w:rPr>
        <w:t>§ 1 p 4 – tervishoiuteenuse osutaja kohustus edastada geneetilised andmed ja uuendada patsiendi üldandmeid</w:t>
      </w:r>
    </w:p>
    <w:p w14:paraId="67E90F74" w14:textId="6070F737" w:rsidR="002C01CA" w:rsidRPr="008642C1" w:rsidRDefault="5AA0C3B2" w:rsidP="396347CF">
      <w:pPr>
        <w:pStyle w:val="Loendilik"/>
        <w:numPr>
          <w:ilvl w:val="0"/>
          <w:numId w:val="12"/>
        </w:numPr>
        <w:rPr>
          <w:rFonts w:eastAsia="Arial" w:cs="Arial"/>
        </w:rPr>
      </w:pPr>
      <w:r w:rsidRPr="396347CF">
        <w:rPr>
          <w:rFonts w:eastAsia="Arial" w:cs="Arial"/>
          <w:b/>
          <w:bCs/>
        </w:rPr>
        <w:t>Mõju:</w:t>
      </w:r>
      <w:r w:rsidRPr="396347CF">
        <w:rPr>
          <w:rFonts w:eastAsia="Arial" w:cs="Arial"/>
        </w:rPr>
        <w:t xml:space="preserve"> paraneb andmete õigeaegsus ja kvaliteet; väheneb olukord, kus kasutatakse vanu kontaktandmeid või puuduvad uuringu tulemused.</w:t>
      </w:r>
    </w:p>
    <w:p w14:paraId="2D979BF9" w14:textId="7767D655" w:rsidR="002C01CA" w:rsidRPr="008642C1" w:rsidRDefault="5AA0C3B2" w:rsidP="396347CF">
      <w:pPr>
        <w:pStyle w:val="Loendilik"/>
        <w:numPr>
          <w:ilvl w:val="0"/>
          <w:numId w:val="12"/>
        </w:numPr>
        <w:rPr>
          <w:rFonts w:eastAsia="Arial" w:cs="Arial"/>
        </w:rPr>
      </w:pPr>
      <w:r w:rsidRPr="396347CF">
        <w:rPr>
          <w:rFonts w:eastAsia="Arial" w:cs="Arial"/>
          <w:b/>
          <w:bCs/>
        </w:rPr>
        <w:t>Halduskoormus:</w:t>
      </w:r>
      <w:r w:rsidRPr="396347CF">
        <w:rPr>
          <w:rFonts w:eastAsia="Arial" w:cs="Arial"/>
        </w:rPr>
        <w:t xml:space="preserve"> </w:t>
      </w:r>
      <w:r w:rsidRPr="396347CF">
        <w:rPr>
          <w:rFonts w:eastAsia="Arial" w:cs="Arial"/>
          <w:b/>
          <w:bCs/>
        </w:rPr>
        <w:t>mõõdukalt suureneb</w:t>
      </w:r>
      <w:r w:rsidRPr="396347CF">
        <w:rPr>
          <w:rFonts w:eastAsia="Arial" w:cs="Arial"/>
        </w:rPr>
        <w:t xml:space="preserve"> nendele teenuseosutajatele, kes peavad tegema süsteemiarendusi või muutma töökorraldust (nt automaatne edastus pärast tulemuse kinnitamist).</w:t>
      </w:r>
    </w:p>
    <w:p w14:paraId="26CA62C5" w14:textId="0F9EE236" w:rsidR="002C01CA" w:rsidRPr="008642C1" w:rsidRDefault="5AA0C3B2" w:rsidP="396347CF">
      <w:pPr>
        <w:pStyle w:val="Loendilik"/>
        <w:numPr>
          <w:ilvl w:val="0"/>
          <w:numId w:val="12"/>
        </w:numPr>
        <w:rPr>
          <w:rFonts w:eastAsia="Arial" w:cs="Arial"/>
        </w:rPr>
      </w:pPr>
      <w:r w:rsidRPr="396347CF">
        <w:rPr>
          <w:rFonts w:eastAsia="Arial" w:cs="Arial"/>
          <w:b/>
          <w:bCs/>
        </w:rPr>
        <w:t>„Üks sisse, üks välja“ kompensatsioon:</w:t>
      </w:r>
      <w:r w:rsidRPr="396347CF">
        <w:rPr>
          <w:rFonts w:eastAsia="Arial" w:cs="Arial"/>
        </w:rPr>
        <w:t xml:space="preserve"> koormus </w:t>
      </w:r>
      <w:r w:rsidRPr="396347CF">
        <w:rPr>
          <w:rFonts w:eastAsia="Arial" w:cs="Arial"/>
          <w:b/>
          <w:bCs/>
        </w:rPr>
        <w:t>väheneb</w:t>
      </w:r>
      <w:r w:rsidRPr="396347CF">
        <w:rPr>
          <w:rFonts w:eastAsia="Arial" w:cs="Arial"/>
        </w:rPr>
        <w:t xml:space="preserve"> muudes kohtades, sest:</w:t>
      </w:r>
    </w:p>
    <w:p w14:paraId="11297DE9" w14:textId="0AC96B6A" w:rsidR="002C01CA" w:rsidRPr="008642C1" w:rsidRDefault="5AA0C3B2" w:rsidP="396347CF">
      <w:pPr>
        <w:pStyle w:val="Loendilik"/>
        <w:numPr>
          <w:ilvl w:val="1"/>
          <w:numId w:val="12"/>
        </w:numPr>
        <w:rPr>
          <w:rFonts w:eastAsia="Arial" w:cs="Arial"/>
        </w:rPr>
      </w:pPr>
      <w:r w:rsidRPr="396347CF">
        <w:rPr>
          <w:rFonts w:eastAsia="Arial" w:cs="Arial"/>
          <w:b/>
          <w:bCs/>
        </w:rPr>
        <w:t>väheneb</w:t>
      </w:r>
      <w:r w:rsidRPr="396347CF">
        <w:rPr>
          <w:rFonts w:eastAsia="Arial" w:cs="Arial"/>
        </w:rPr>
        <w:t xml:space="preserve"> käsitsi dokumentide saatmine ja korduv andmete sisestamine;</w:t>
      </w:r>
    </w:p>
    <w:p w14:paraId="34F03F4E" w14:textId="6DC9B6D9" w:rsidR="002C01CA" w:rsidRPr="008642C1" w:rsidRDefault="5AA0C3B2" w:rsidP="396347CF">
      <w:pPr>
        <w:pStyle w:val="Loendilik"/>
        <w:numPr>
          <w:ilvl w:val="1"/>
          <w:numId w:val="12"/>
        </w:numPr>
        <w:rPr>
          <w:rFonts w:eastAsia="Arial" w:cs="Arial"/>
        </w:rPr>
      </w:pPr>
      <w:r w:rsidRPr="396347CF">
        <w:rPr>
          <w:rFonts w:eastAsia="Arial" w:cs="Arial"/>
          <w:b/>
          <w:bCs/>
        </w:rPr>
        <w:t>väheneb</w:t>
      </w:r>
      <w:r w:rsidRPr="396347CF">
        <w:rPr>
          <w:rFonts w:eastAsia="Arial" w:cs="Arial"/>
        </w:rPr>
        <w:t xml:space="preserve"> vajadus hiljem andmeid täpsustada või parandada (vähem järelepärimisi ja parandusringe);</w:t>
      </w:r>
    </w:p>
    <w:p w14:paraId="6707A6DE" w14:textId="393DBE3A" w:rsidR="002C01CA" w:rsidRPr="008642C1" w:rsidRDefault="5AA0C3B2" w:rsidP="396347CF">
      <w:pPr>
        <w:pStyle w:val="Loendilik"/>
        <w:numPr>
          <w:ilvl w:val="1"/>
          <w:numId w:val="12"/>
        </w:numPr>
        <w:rPr>
          <w:rFonts w:eastAsia="Arial" w:cs="Arial"/>
          <w:b/>
          <w:bCs/>
        </w:rPr>
      </w:pPr>
      <w:r w:rsidRPr="396347CF">
        <w:rPr>
          <w:rFonts w:eastAsia="Arial" w:cs="Arial"/>
        </w:rPr>
        <w:t xml:space="preserve">kontaktandmete ajakohasus </w:t>
      </w:r>
      <w:r w:rsidRPr="396347CF">
        <w:rPr>
          <w:rFonts w:eastAsia="Arial" w:cs="Arial"/>
          <w:b/>
          <w:bCs/>
        </w:rPr>
        <w:t>vähendab ebaõnnestunud teavitusi ja korduvat suhtlust.</w:t>
      </w:r>
    </w:p>
    <w:p w14:paraId="46720513" w14:textId="39526507" w:rsidR="002C01CA" w:rsidRPr="00175838" w:rsidRDefault="5AA0C3B2" w:rsidP="396347CF">
      <w:pPr>
        <w:pStyle w:val="Pealkiri4"/>
        <w:spacing w:before="0" w:after="0"/>
        <w:jc w:val="both"/>
        <w:rPr>
          <w:rFonts w:ascii="Arial" w:eastAsia="Arial" w:hAnsi="Arial" w:cs="Arial"/>
          <w:color w:val="auto"/>
          <w:sz w:val="22"/>
          <w:szCs w:val="22"/>
        </w:rPr>
      </w:pPr>
      <w:r w:rsidRPr="3A3F0A73">
        <w:rPr>
          <w:rFonts w:ascii="Arial" w:eastAsia="Arial" w:hAnsi="Arial" w:cs="Arial"/>
          <w:color w:val="auto"/>
          <w:sz w:val="22"/>
          <w:szCs w:val="22"/>
        </w:rPr>
        <w:t xml:space="preserve">§ 1 p 5 – andmevahetus </w:t>
      </w:r>
      <w:r w:rsidR="00B40074" w:rsidRPr="3A3F0A73">
        <w:rPr>
          <w:rFonts w:ascii="Arial" w:eastAsia="Arial" w:hAnsi="Arial" w:cs="Arial"/>
          <w:color w:val="auto"/>
          <w:sz w:val="22"/>
          <w:szCs w:val="22"/>
        </w:rPr>
        <w:t>g</w:t>
      </w:r>
      <w:r w:rsidRPr="3A3F0A73">
        <w:rPr>
          <w:rFonts w:ascii="Arial" w:eastAsia="Arial" w:hAnsi="Arial" w:cs="Arial"/>
          <w:color w:val="auto"/>
          <w:sz w:val="22"/>
          <w:szCs w:val="22"/>
        </w:rPr>
        <w:t xml:space="preserve">eenivaramust </w:t>
      </w:r>
      <w:r w:rsidR="00E916FB" w:rsidRPr="3A3F0A73">
        <w:rPr>
          <w:rFonts w:ascii="Arial" w:hAnsi="Arial" w:cs="Arial"/>
          <w:sz w:val="22"/>
          <w:szCs w:val="22"/>
        </w:rPr>
        <w:t>TIS-i</w:t>
      </w:r>
    </w:p>
    <w:p w14:paraId="5D51665D" w14:textId="1773B468" w:rsidR="002C01CA" w:rsidRPr="008642C1" w:rsidRDefault="5AA0C3B2" w:rsidP="396347CF">
      <w:pPr>
        <w:pStyle w:val="Loendilik"/>
        <w:numPr>
          <w:ilvl w:val="0"/>
          <w:numId w:val="11"/>
        </w:numPr>
        <w:rPr>
          <w:rFonts w:eastAsia="Arial" w:cs="Arial"/>
        </w:rPr>
      </w:pPr>
      <w:r w:rsidRPr="396347CF">
        <w:rPr>
          <w:rFonts w:eastAsia="Arial" w:cs="Arial"/>
          <w:b/>
          <w:bCs/>
        </w:rPr>
        <w:t>Mõju:</w:t>
      </w:r>
      <w:r w:rsidRPr="396347CF">
        <w:rPr>
          <w:rFonts w:eastAsia="Arial" w:cs="Arial"/>
        </w:rPr>
        <w:t xml:space="preserve"> loob selge aluse, et vajalikud andmed jõuaksid </w:t>
      </w:r>
      <w:r w:rsidR="00E916FB">
        <w:rPr>
          <w:rFonts w:cs="Arial"/>
        </w:rPr>
        <w:t>TIS-</w:t>
      </w:r>
      <w:r w:rsidR="00E916FB" w:rsidRPr="3A3F0A73">
        <w:rPr>
          <w:rFonts w:cs="Arial"/>
        </w:rPr>
        <w:t>i</w:t>
      </w:r>
      <w:r w:rsidRPr="396347CF">
        <w:rPr>
          <w:rFonts w:eastAsia="Arial" w:cs="Arial"/>
        </w:rPr>
        <w:t xml:space="preserve"> turvaliselt ja ühtsel kujul.</w:t>
      </w:r>
    </w:p>
    <w:p w14:paraId="21D911BC" w14:textId="4A0F5412" w:rsidR="002C01CA" w:rsidRPr="008642C1" w:rsidRDefault="5AA0C3B2" w:rsidP="396347CF">
      <w:pPr>
        <w:pStyle w:val="Loendilik"/>
        <w:numPr>
          <w:ilvl w:val="0"/>
          <w:numId w:val="11"/>
        </w:numPr>
        <w:rPr>
          <w:rFonts w:eastAsia="Arial" w:cs="Arial"/>
        </w:rPr>
      </w:pPr>
      <w:r w:rsidRPr="396347CF">
        <w:rPr>
          <w:rFonts w:eastAsia="Arial" w:cs="Arial"/>
          <w:b/>
          <w:bCs/>
        </w:rPr>
        <w:t>Halduskoormus:</w:t>
      </w:r>
      <w:r w:rsidRPr="396347CF">
        <w:rPr>
          <w:rFonts w:eastAsia="Arial" w:cs="Arial"/>
        </w:rPr>
        <w:t xml:space="preserve"> </w:t>
      </w:r>
      <w:r w:rsidRPr="396347CF">
        <w:rPr>
          <w:rFonts w:eastAsia="Arial" w:cs="Arial"/>
          <w:b/>
          <w:bCs/>
        </w:rPr>
        <w:t>mõõdukalt suureneb</w:t>
      </w:r>
      <w:r w:rsidRPr="396347CF">
        <w:rPr>
          <w:rFonts w:eastAsia="Arial" w:cs="Arial"/>
        </w:rPr>
        <w:t xml:space="preserve"> alguses (vajalik tehniline liidestus ja andmete edastamise korraldamine).</w:t>
      </w:r>
    </w:p>
    <w:p w14:paraId="21F9E958" w14:textId="24C23EE6" w:rsidR="002C01CA" w:rsidRPr="008642C1" w:rsidRDefault="5AA0C3B2" w:rsidP="396347CF">
      <w:pPr>
        <w:pStyle w:val="Loendilik"/>
        <w:numPr>
          <w:ilvl w:val="0"/>
          <w:numId w:val="11"/>
        </w:numPr>
        <w:rPr>
          <w:rFonts w:eastAsia="Arial" w:cs="Arial"/>
        </w:rPr>
      </w:pPr>
      <w:r w:rsidRPr="396347CF">
        <w:rPr>
          <w:rFonts w:eastAsia="Arial" w:cs="Arial"/>
          <w:b/>
          <w:bCs/>
        </w:rPr>
        <w:t>„Üks sisse, üks välja“ kompensatsioon:</w:t>
      </w:r>
      <w:r w:rsidRPr="396347CF">
        <w:rPr>
          <w:rFonts w:eastAsia="Arial" w:cs="Arial"/>
        </w:rPr>
        <w:t xml:space="preserve"> koormus </w:t>
      </w:r>
      <w:r w:rsidRPr="396347CF">
        <w:rPr>
          <w:rFonts w:eastAsia="Arial" w:cs="Arial"/>
          <w:b/>
          <w:bCs/>
        </w:rPr>
        <w:t>väheneb</w:t>
      </w:r>
      <w:r w:rsidRPr="396347CF">
        <w:rPr>
          <w:rFonts w:eastAsia="Arial" w:cs="Arial"/>
        </w:rPr>
        <w:t xml:space="preserve"> pikas plaanis, sest:</w:t>
      </w:r>
    </w:p>
    <w:p w14:paraId="3C46E578" w14:textId="6723F9B2" w:rsidR="002C01CA" w:rsidRPr="008642C1" w:rsidRDefault="5AA0C3B2" w:rsidP="396347CF">
      <w:pPr>
        <w:pStyle w:val="Loendilik"/>
        <w:numPr>
          <w:ilvl w:val="1"/>
          <w:numId w:val="1"/>
        </w:numPr>
        <w:rPr>
          <w:rFonts w:eastAsia="Arial" w:cs="Arial"/>
        </w:rPr>
      </w:pPr>
      <w:r w:rsidRPr="396347CF">
        <w:rPr>
          <w:rFonts w:eastAsia="Arial" w:cs="Arial"/>
        </w:rPr>
        <w:t>kaob vajadus andmeid küsida ja edastada üksikjuhtumite kaupa;</w:t>
      </w:r>
    </w:p>
    <w:p w14:paraId="548A0C4F" w14:textId="26F6B057" w:rsidR="002C01CA" w:rsidRPr="008642C1" w:rsidRDefault="5AA0C3B2" w:rsidP="396347CF">
      <w:pPr>
        <w:pStyle w:val="Loendilik"/>
        <w:numPr>
          <w:ilvl w:val="1"/>
          <w:numId w:val="1"/>
        </w:numPr>
        <w:rPr>
          <w:rFonts w:eastAsia="Arial" w:cs="Arial"/>
        </w:rPr>
      </w:pPr>
      <w:r w:rsidRPr="396347CF">
        <w:rPr>
          <w:rFonts w:eastAsia="Arial" w:cs="Arial"/>
        </w:rPr>
        <w:t>väheneb käsitöö ja risk, et vajalik info jääb saamata.</w:t>
      </w:r>
    </w:p>
    <w:p w14:paraId="695922C2" w14:textId="43C64274" w:rsidR="002C01CA" w:rsidRPr="00175838" w:rsidRDefault="5AA0C3B2" w:rsidP="396347CF">
      <w:pPr>
        <w:pStyle w:val="Pealkiri4"/>
        <w:spacing w:before="0" w:after="0"/>
        <w:jc w:val="both"/>
        <w:rPr>
          <w:rFonts w:ascii="Arial" w:eastAsia="Arial" w:hAnsi="Arial" w:cs="Arial"/>
          <w:color w:val="auto"/>
          <w:sz w:val="22"/>
          <w:szCs w:val="22"/>
        </w:rPr>
      </w:pPr>
      <w:r w:rsidRPr="3A3F0A73">
        <w:rPr>
          <w:rFonts w:ascii="Arial" w:eastAsia="Arial" w:hAnsi="Arial" w:cs="Arial"/>
          <w:color w:val="auto"/>
          <w:sz w:val="22"/>
          <w:szCs w:val="22"/>
        </w:rPr>
        <w:t>§ 1 p 6 – andmeandja kohustus tagada edastatavate andmete õigsus ja järgida nõudeid</w:t>
      </w:r>
    </w:p>
    <w:p w14:paraId="75F66050" w14:textId="670827F6" w:rsidR="002C01CA" w:rsidRPr="008642C1" w:rsidRDefault="5AA0C3B2" w:rsidP="396347CF">
      <w:pPr>
        <w:pStyle w:val="Loendilik"/>
        <w:numPr>
          <w:ilvl w:val="0"/>
          <w:numId w:val="10"/>
        </w:numPr>
        <w:rPr>
          <w:rFonts w:eastAsia="Arial" w:cs="Arial"/>
        </w:rPr>
      </w:pPr>
      <w:r w:rsidRPr="396347CF">
        <w:rPr>
          <w:rFonts w:eastAsia="Arial" w:cs="Arial"/>
          <w:b/>
          <w:bCs/>
        </w:rPr>
        <w:t>Mõju:</w:t>
      </w:r>
      <w:r w:rsidRPr="396347CF">
        <w:rPr>
          <w:rFonts w:eastAsia="Arial" w:cs="Arial"/>
        </w:rPr>
        <w:t xml:space="preserve"> rõhutab vastutust andmete kvaliteedi eest ning vähendab ebaõigete andmete levikut.</w:t>
      </w:r>
    </w:p>
    <w:p w14:paraId="69B70036" w14:textId="1F376371" w:rsidR="002C01CA" w:rsidRPr="008642C1" w:rsidRDefault="5AA0C3B2" w:rsidP="396347CF">
      <w:pPr>
        <w:pStyle w:val="Loendilik"/>
        <w:numPr>
          <w:ilvl w:val="0"/>
          <w:numId w:val="10"/>
        </w:numPr>
        <w:rPr>
          <w:rFonts w:eastAsia="Arial" w:cs="Arial"/>
        </w:rPr>
      </w:pPr>
      <w:r w:rsidRPr="396347CF">
        <w:rPr>
          <w:rFonts w:eastAsia="Arial" w:cs="Arial"/>
          <w:b/>
          <w:bCs/>
        </w:rPr>
        <w:t>Halduskoormus:</w:t>
      </w:r>
      <w:r w:rsidRPr="396347CF">
        <w:rPr>
          <w:rFonts w:eastAsia="Arial" w:cs="Arial"/>
        </w:rPr>
        <w:t xml:space="preserve"> </w:t>
      </w:r>
      <w:r w:rsidRPr="396347CF">
        <w:rPr>
          <w:rFonts w:eastAsia="Arial" w:cs="Arial"/>
          <w:b/>
          <w:bCs/>
        </w:rPr>
        <w:t>ei muutu või väheneb</w:t>
      </w:r>
      <w:r w:rsidRPr="396347CF">
        <w:rPr>
          <w:rFonts w:eastAsia="Arial" w:cs="Arial"/>
        </w:rPr>
        <w:t xml:space="preserve"> – kohustus sisuliselt juba kehtib, kuid selgem sõnastus vähendab vaidlusi ja korduvparandusi.</w:t>
      </w:r>
    </w:p>
    <w:p w14:paraId="65D21683" w14:textId="1B30B95B" w:rsidR="002C01CA" w:rsidRPr="00175838" w:rsidRDefault="5AA0C3B2" w:rsidP="396347CF">
      <w:pPr>
        <w:pStyle w:val="Pealkiri4"/>
        <w:spacing w:before="0" w:after="0"/>
        <w:jc w:val="both"/>
        <w:rPr>
          <w:rFonts w:ascii="Arial" w:eastAsia="Arial" w:hAnsi="Arial" w:cs="Arial"/>
          <w:color w:val="auto"/>
          <w:sz w:val="22"/>
          <w:szCs w:val="22"/>
        </w:rPr>
      </w:pPr>
      <w:r w:rsidRPr="3A3F0A73">
        <w:rPr>
          <w:rFonts w:ascii="Arial" w:eastAsia="Arial" w:hAnsi="Arial" w:cs="Arial"/>
          <w:color w:val="auto"/>
          <w:sz w:val="22"/>
          <w:szCs w:val="22"/>
        </w:rPr>
        <w:t>§ 1 p 7 – volitatud töötleja õigus kontrollida standardile vastavust (mitte sisu)</w:t>
      </w:r>
    </w:p>
    <w:p w14:paraId="3B1E3733" w14:textId="697530B2" w:rsidR="002C01CA" w:rsidRPr="008642C1" w:rsidRDefault="5AA0C3B2" w:rsidP="396347CF">
      <w:pPr>
        <w:pStyle w:val="Loendilik"/>
        <w:numPr>
          <w:ilvl w:val="0"/>
          <w:numId w:val="9"/>
        </w:numPr>
        <w:rPr>
          <w:rFonts w:eastAsia="Arial" w:cs="Arial"/>
        </w:rPr>
      </w:pPr>
      <w:r w:rsidRPr="396347CF">
        <w:rPr>
          <w:rFonts w:eastAsia="Arial" w:cs="Arial"/>
          <w:b/>
          <w:bCs/>
        </w:rPr>
        <w:t>Mõju:</w:t>
      </w:r>
      <w:r w:rsidRPr="396347CF">
        <w:rPr>
          <w:rFonts w:eastAsia="Arial" w:cs="Arial"/>
        </w:rPr>
        <w:t xml:space="preserve"> parandab andmete tehnilist kvaliteeti; probleemid tuvastatakse varakult.</w:t>
      </w:r>
    </w:p>
    <w:p w14:paraId="7959F055" w14:textId="6CC0237D" w:rsidR="002C01CA" w:rsidRPr="008642C1" w:rsidRDefault="5AA0C3B2" w:rsidP="396347CF">
      <w:pPr>
        <w:pStyle w:val="Loendilik"/>
        <w:numPr>
          <w:ilvl w:val="0"/>
          <w:numId w:val="9"/>
        </w:numPr>
        <w:rPr>
          <w:rFonts w:eastAsia="Arial" w:cs="Arial"/>
        </w:rPr>
      </w:pPr>
      <w:r w:rsidRPr="396347CF">
        <w:rPr>
          <w:rFonts w:eastAsia="Arial" w:cs="Arial"/>
          <w:b/>
          <w:bCs/>
        </w:rPr>
        <w:t>Halduskoormus:</w:t>
      </w:r>
      <w:r w:rsidRPr="396347CF">
        <w:rPr>
          <w:rFonts w:eastAsia="Arial" w:cs="Arial"/>
        </w:rPr>
        <w:t xml:space="preserve"> </w:t>
      </w:r>
      <w:r w:rsidRPr="396347CF">
        <w:rPr>
          <w:rFonts w:eastAsia="Arial" w:cs="Arial"/>
          <w:b/>
          <w:bCs/>
        </w:rPr>
        <w:t>väheneb</w:t>
      </w:r>
      <w:r w:rsidRPr="396347CF">
        <w:rPr>
          <w:rFonts w:eastAsia="Arial" w:cs="Arial"/>
        </w:rPr>
        <w:t xml:space="preserve"> süsteemi tasandil (vähem vigaste andmete käsitlemist hiljem).</w:t>
      </w:r>
      <w:r w:rsidR="002C01CA">
        <w:br/>
      </w:r>
      <w:r w:rsidRPr="396347CF">
        <w:rPr>
          <w:rFonts w:eastAsia="Arial" w:cs="Arial"/>
        </w:rPr>
        <w:t xml:space="preserve"> Teenuseosutajal võib esineda </w:t>
      </w:r>
      <w:r w:rsidRPr="396347CF">
        <w:rPr>
          <w:rFonts w:eastAsia="Arial" w:cs="Arial"/>
          <w:b/>
          <w:bCs/>
        </w:rPr>
        <w:t>üksikuid parandusi</w:t>
      </w:r>
      <w:r w:rsidRPr="396347CF">
        <w:rPr>
          <w:rFonts w:eastAsia="Arial" w:cs="Arial"/>
        </w:rPr>
        <w:t xml:space="preserve"> rohkem alguses, kuid see vähendab hilisemat koormust.</w:t>
      </w:r>
    </w:p>
    <w:p w14:paraId="3D26DF0C" w14:textId="5296F867" w:rsidR="002C01CA" w:rsidRPr="00175838" w:rsidRDefault="5AA0C3B2" w:rsidP="396347CF">
      <w:pPr>
        <w:pStyle w:val="Pealkiri4"/>
        <w:spacing w:before="0" w:after="0"/>
        <w:jc w:val="both"/>
        <w:rPr>
          <w:rFonts w:ascii="Arial" w:eastAsia="Arial" w:hAnsi="Arial" w:cs="Arial"/>
          <w:color w:val="auto"/>
          <w:sz w:val="22"/>
          <w:szCs w:val="22"/>
        </w:rPr>
      </w:pPr>
      <w:r w:rsidRPr="3A3F0A73">
        <w:rPr>
          <w:rFonts w:ascii="Arial" w:eastAsia="Arial" w:hAnsi="Arial" w:cs="Arial"/>
          <w:color w:val="auto"/>
          <w:sz w:val="22"/>
          <w:szCs w:val="22"/>
        </w:rPr>
        <w:t>§ 1 p 8 – andmesubjekti õigus edastada oma terviseandmeid ja saada teavet</w:t>
      </w:r>
    </w:p>
    <w:p w14:paraId="232E0DB6" w14:textId="54C41B51" w:rsidR="002C01CA" w:rsidRPr="008642C1" w:rsidRDefault="5AA0C3B2" w:rsidP="396347CF">
      <w:pPr>
        <w:pStyle w:val="Loendilik"/>
        <w:numPr>
          <w:ilvl w:val="0"/>
          <w:numId w:val="8"/>
        </w:numPr>
        <w:rPr>
          <w:rFonts w:eastAsia="Arial" w:cs="Arial"/>
        </w:rPr>
      </w:pPr>
      <w:r w:rsidRPr="396347CF">
        <w:rPr>
          <w:rFonts w:eastAsia="Arial" w:cs="Arial"/>
          <w:b/>
          <w:bCs/>
        </w:rPr>
        <w:t>Mõju:</w:t>
      </w:r>
      <w:r w:rsidRPr="396347CF">
        <w:rPr>
          <w:rFonts w:eastAsia="Arial" w:cs="Arial"/>
        </w:rPr>
        <w:t xml:space="preserve"> inimene saab soovi korral lisada infot ja jälgida oma andmeid.</w:t>
      </w:r>
    </w:p>
    <w:p w14:paraId="735D0ABA" w14:textId="0D0F958A" w:rsidR="002C01CA" w:rsidRPr="008642C1" w:rsidRDefault="5AA0C3B2" w:rsidP="396347CF">
      <w:pPr>
        <w:pStyle w:val="Loendilik"/>
        <w:numPr>
          <w:ilvl w:val="0"/>
          <w:numId w:val="8"/>
        </w:numPr>
        <w:rPr>
          <w:rFonts w:eastAsia="Arial" w:cs="Arial"/>
        </w:rPr>
      </w:pPr>
      <w:r w:rsidRPr="396347CF">
        <w:rPr>
          <w:rFonts w:eastAsia="Arial" w:cs="Arial"/>
          <w:b/>
          <w:bCs/>
        </w:rPr>
        <w:t>Halduskoormus:</w:t>
      </w:r>
      <w:r w:rsidRPr="396347CF">
        <w:rPr>
          <w:rFonts w:eastAsia="Arial" w:cs="Arial"/>
        </w:rPr>
        <w:t xml:space="preserve"> </w:t>
      </w:r>
      <w:r w:rsidRPr="396347CF">
        <w:rPr>
          <w:rFonts w:eastAsia="Arial" w:cs="Arial"/>
          <w:b/>
          <w:bCs/>
        </w:rPr>
        <w:t>ei suurene</w:t>
      </w:r>
      <w:r w:rsidRPr="396347CF">
        <w:rPr>
          <w:rFonts w:eastAsia="Arial" w:cs="Arial"/>
        </w:rPr>
        <w:t xml:space="preserve"> (vabatahtlik; ei pane kohustust inimesele ega teenuseosutajale).</w:t>
      </w:r>
      <w:r w:rsidR="002C01CA">
        <w:br/>
      </w:r>
      <w:r w:rsidRPr="396347CF">
        <w:rPr>
          <w:rFonts w:eastAsia="Arial" w:cs="Arial"/>
        </w:rPr>
        <w:t xml:space="preserve">Võib </w:t>
      </w:r>
      <w:r w:rsidRPr="396347CF">
        <w:rPr>
          <w:rFonts w:eastAsia="Arial" w:cs="Arial"/>
          <w:b/>
          <w:bCs/>
        </w:rPr>
        <w:t>vähendada</w:t>
      </w:r>
      <w:r w:rsidRPr="396347CF">
        <w:rPr>
          <w:rFonts w:eastAsia="Arial" w:cs="Arial"/>
        </w:rPr>
        <w:t xml:space="preserve"> teenuseosutaja koormust, kui osa küsitlusi/taustainfot saab inimene esitada ette.</w:t>
      </w:r>
    </w:p>
    <w:p w14:paraId="685BB2B0" w14:textId="7A4BCEA6" w:rsidR="002C01CA" w:rsidRPr="00175838" w:rsidRDefault="5AA0C3B2" w:rsidP="396347CF">
      <w:pPr>
        <w:pStyle w:val="Pealkiri4"/>
        <w:spacing w:before="0" w:after="0"/>
        <w:jc w:val="both"/>
        <w:rPr>
          <w:rFonts w:ascii="Arial" w:eastAsia="Arial" w:hAnsi="Arial" w:cs="Arial"/>
          <w:color w:val="auto"/>
          <w:sz w:val="22"/>
          <w:szCs w:val="22"/>
        </w:rPr>
      </w:pPr>
      <w:r w:rsidRPr="3A3F0A73">
        <w:rPr>
          <w:rFonts w:ascii="Arial" w:eastAsia="Arial" w:hAnsi="Arial" w:cs="Arial"/>
          <w:color w:val="auto"/>
          <w:sz w:val="22"/>
          <w:szCs w:val="22"/>
        </w:rPr>
        <w:t>§ 1 p 11 ja § 21 täiendused – soovitused, teavitused, riskiteave ja süsteemi teated</w:t>
      </w:r>
    </w:p>
    <w:p w14:paraId="592E01F3" w14:textId="07DCEFEF" w:rsidR="002C01CA" w:rsidRPr="008642C1" w:rsidRDefault="5AA0C3B2" w:rsidP="396347CF">
      <w:pPr>
        <w:pStyle w:val="Loendilik"/>
        <w:numPr>
          <w:ilvl w:val="0"/>
          <w:numId w:val="7"/>
        </w:numPr>
        <w:rPr>
          <w:rFonts w:eastAsia="Arial" w:cs="Arial"/>
        </w:rPr>
      </w:pPr>
      <w:r w:rsidRPr="396347CF">
        <w:rPr>
          <w:rFonts w:eastAsia="Arial" w:cs="Arial"/>
          <w:b/>
          <w:bCs/>
        </w:rPr>
        <w:t>Mõju:</w:t>
      </w:r>
      <w:r w:rsidRPr="396347CF">
        <w:rPr>
          <w:rFonts w:eastAsia="Arial" w:cs="Arial"/>
        </w:rPr>
        <w:t xml:space="preserve"> inimest teavitatakse isikupärasemalt (nt sõeluuringu kutse, dokumentide laekumine), mis võib suurendada osalust ja vähendada olukorda, kus inimene ei tea tulemustest.</w:t>
      </w:r>
    </w:p>
    <w:p w14:paraId="2B496198" w14:textId="11844CAF" w:rsidR="002C01CA" w:rsidRPr="008642C1" w:rsidRDefault="5AA0C3B2" w:rsidP="396347CF">
      <w:pPr>
        <w:pStyle w:val="Loendilik"/>
        <w:numPr>
          <w:ilvl w:val="0"/>
          <w:numId w:val="7"/>
        </w:numPr>
        <w:rPr>
          <w:rFonts w:eastAsia="Arial" w:cs="Arial"/>
        </w:rPr>
      </w:pPr>
      <w:r w:rsidRPr="004367C8">
        <w:rPr>
          <w:rFonts w:eastAsia="Arial" w:cs="Arial"/>
          <w:b/>
          <w:bCs/>
        </w:rPr>
        <w:t>Halduskoormus:</w:t>
      </w:r>
      <w:r w:rsidRPr="004367C8">
        <w:rPr>
          <w:rFonts w:eastAsia="Arial" w:cs="Arial"/>
        </w:rPr>
        <w:t xml:space="preserve"> </w:t>
      </w:r>
      <w:r w:rsidRPr="004367C8">
        <w:rPr>
          <w:rFonts w:eastAsia="Arial" w:cs="Arial"/>
          <w:b/>
          <w:bCs/>
        </w:rPr>
        <w:t>väheneb</w:t>
      </w:r>
      <w:r w:rsidRPr="004367C8">
        <w:rPr>
          <w:rFonts w:eastAsia="Arial" w:cs="Arial"/>
        </w:rPr>
        <w:t xml:space="preserve"> (vähem telefoni- ja e-kirjavahetust, vähem korduvküsimusi „kas tulemus on saabunud“).</w:t>
      </w:r>
      <w:r w:rsidRPr="396347CF">
        <w:rPr>
          <w:rFonts w:eastAsia="Arial" w:cs="Arial"/>
        </w:rPr>
        <w:t xml:space="preserve"> Lisandub süsteemne teavitamine, kuid see toimub automatiseeritult.</w:t>
      </w:r>
    </w:p>
    <w:p w14:paraId="1FFF44A4" w14:textId="2C8C121A" w:rsidR="002C01CA" w:rsidRPr="00175838" w:rsidRDefault="5AA0C3B2" w:rsidP="396347CF">
      <w:pPr>
        <w:pStyle w:val="Pealkiri4"/>
        <w:spacing w:before="0" w:after="0"/>
        <w:jc w:val="both"/>
        <w:rPr>
          <w:rFonts w:ascii="Arial" w:eastAsia="Arial" w:hAnsi="Arial" w:cs="Arial"/>
          <w:color w:val="auto"/>
          <w:sz w:val="22"/>
          <w:szCs w:val="22"/>
        </w:rPr>
      </w:pPr>
      <w:r w:rsidRPr="3A3F0A73">
        <w:rPr>
          <w:rFonts w:ascii="Arial" w:eastAsia="Arial" w:hAnsi="Arial" w:cs="Arial"/>
          <w:color w:val="auto"/>
          <w:sz w:val="22"/>
          <w:szCs w:val="22"/>
        </w:rPr>
        <w:t>§ 1 p</w:t>
      </w:r>
      <w:r w:rsidR="0077193C" w:rsidRPr="3A3F0A73">
        <w:rPr>
          <w:rFonts w:ascii="Arial" w:eastAsia="Arial" w:hAnsi="Arial" w:cs="Arial"/>
          <w:color w:val="auto"/>
          <w:sz w:val="22"/>
          <w:szCs w:val="22"/>
        </w:rPr>
        <w:t>-d</w:t>
      </w:r>
      <w:r w:rsidRPr="3A3F0A73">
        <w:rPr>
          <w:rFonts w:ascii="Arial" w:eastAsia="Arial" w:hAnsi="Arial" w:cs="Arial"/>
          <w:color w:val="auto"/>
          <w:sz w:val="22"/>
          <w:szCs w:val="22"/>
        </w:rPr>
        <w:t xml:space="preserve"> 12–16 – täpsustused geneetiliste andmete sulgemise, ülekandmise ja teenuste keelamise kohta</w:t>
      </w:r>
    </w:p>
    <w:p w14:paraId="453150E6" w14:textId="4A89E66F" w:rsidR="002C01CA" w:rsidRPr="008642C1" w:rsidRDefault="5AA0C3B2" w:rsidP="396347CF">
      <w:pPr>
        <w:pStyle w:val="Loendilik"/>
        <w:numPr>
          <w:ilvl w:val="0"/>
          <w:numId w:val="6"/>
        </w:numPr>
        <w:rPr>
          <w:rFonts w:eastAsia="Arial" w:cs="Arial"/>
        </w:rPr>
      </w:pPr>
      <w:r w:rsidRPr="396347CF">
        <w:rPr>
          <w:rFonts w:eastAsia="Arial" w:cs="Arial"/>
          <w:b/>
          <w:bCs/>
        </w:rPr>
        <w:t>Mõju:</w:t>
      </w:r>
      <w:r w:rsidRPr="396347CF">
        <w:rPr>
          <w:rFonts w:eastAsia="Arial" w:cs="Arial"/>
        </w:rPr>
        <w:t xml:space="preserve"> inimese kontroll oma andmete üle on selgem; rollid (teenuseosutaja </w:t>
      </w:r>
      <w:r w:rsidRPr="3A3F0A73">
        <w:rPr>
          <w:rFonts w:eastAsia="Arial" w:cs="Arial"/>
          <w:i/>
        </w:rPr>
        <w:t>vs</w:t>
      </w:r>
      <w:r w:rsidR="00313B58">
        <w:rPr>
          <w:rFonts w:eastAsia="Arial" w:cs="Arial"/>
        </w:rPr>
        <w:t>.</w:t>
      </w:r>
      <w:r w:rsidRPr="396347CF">
        <w:rPr>
          <w:rFonts w:eastAsia="Arial" w:cs="Arial"/>
        </w:rPr>
        <w:t xml:space="preserve"> volitatud töötleja) on täpsemalt jaotatud.</w:t>
      </w:r>
    </w:p>
    <w:p w14:paraId="233E7996" w14:textId="52C5FA4F" w:rsidR="002C01CA" w:rsidRPr="008642C1" w:rsidRDefault="5AA0C3B2" w:rsidP="396347CF">
      <w:pPr>
        <w:pStyle w:val="Loendilik"/>
        <w:numPr>
          <w:ilvl w:val="0"/>
          <w:numId w:val="6"/>
        </w:numPr>
        <w:rPr>
          <w:rFonts w:eastAsia="Arial" w:cs="Arial"/>
        </w:rPr>
      </w:pPr>
      <w:r w:rsidRPr="396347CF">
        <w:rPr>
          <w:rFonts w:eastAsia="Arial" w:cs="Arial"/>
          <w:b/>
          <w:bCs/>
        </w:rPr>
        <w:t>Halduskoormus:</w:t>
      </w:r>
      <w:r w:rsidRPr="396347CF">
        <w:rPr>
          <w:rFonts w:eastAsia="Arial" w:cs="Arial"/>
        </w:rPr>
        <w:t xml:space="preserve"> </w:t>
      </w:r>
      <w:r w:rsidRPr="396347CF">
        <w:rPr>
          <w:rFonts w:eastAsia="Arial" w:cs="Arial"/>
          <w:b/>
          <w:bCs/>
        </w:rPr>
        <w:t>ei muutu või väheneb</w:t>
      </w:r>
      <w:r w:rsidRPr="396347CF">
        <w:rPr>
          <w:rFonts w:eastAsia="Arial" w:cs="Arial"/>
        </w:rPr>
        <w:t xml:space="preserve"> (selgem kord vähendab vaidlusi ja käsitsi selgitamist; piirangute rakendamine on protsessina ühesem).</w:t>
      </w:r>
    </w:p>
    <w:p w14:paraId="4D6DAA86" w14:textId="0DA9EE73" w:rsidR="002C01CA" w:rsidRPr="00175838" w:rsidRDefault="5AA0C3B2" w:rsidP="396347CF">
      <w:pPr>
        <w:pStyle w:val="Pealkiri4"/>
        <w:spacing w:before="0" w:after="0"/>
        <w:jc w:val="both"/>
        <w:rPr>
          <w:rFonts w:ascii="Arial" w:eastAsia="Arial" w:hAnsi="Arial" w:cs="Arial"/>
          <w:color w:val="auto"/>
          <w:sz w:val="22"/>
          <w:szCs w:val="22"/>
        </w:rPr>
      </w:pPr>
      <w:r w:rsidRPr="3A3F0A73">
        <w:rPr>
          <w:rFonts w:ascii="Arial" w:eastAsia="Arial" w:hAnsi="Arial" w:cs="Arial"/>
          <w:color w:val="auto"/>
          <w:sz w:val="22"/>
          <w:szCs w:val="22"/>
        </w:rPr>
        <w:t>§ 1 p 17 – andmete kuvamine Eesti teabevärava kaudu</w:t>
      </w:r>
    </w:p>
    <w:p w14:paraId="1A3E49A0" w14:textId="2C561C56" w:rsidR="002C01CA" w:rsidRPr="008642C1" w:rsidRDefault="5AA0C3B2" w:rsidP="396347CF">
      <w:pPr>
        <w:pStyle w:val="Loendilik"/>
        <w:numPr>
          <w:ilvl w:val="0"/>
          <w:numId w:val="5"/>
        </w:numPr>
        <w:rPr>
          <w:rFonts w:eastAsia="Arial" w:cs="Arial"/>
        </w:rPr>
      </w:pPr>
      <w:r w:rsidRPr="396347CF">
        <w:rPr>
          <w:rFonts w:eastAsia="Arial" w:cs="Arial"/>
          <w:b/>
          <w:bCs/>
        </w:rPr>
        <w:t>Mõju:</w:t>
      </w:r>
      <w:r w:rsidRPr="396347CF">
        <w:rPr>
          <w:rFonts w:eastAsia="Arial" w:cs="Arial"/>
        </w:rPr>
        <w:t xml:space="preserve"> ühtne ligipääs inimesele, vähem paralleelseid vaateid.</w:t>
      </w:r>
    </w:p>
    <w:p w14:paraId="7959D527" w14:textId="646DD9C7" w:rsidR="002C01CA" w:rsidRPr="008642C1" w:rsidRDefault="5AA0C3B2" w:rsidP="396347CF">
      <w:pPr>
        <w:pStyle w:val="Loendilik"/>
        <w:numPr>
          <w:ilvl w:val="0"/>
          <w:numId w:val="5"/>
        </w:numPr>
        <w:rPr>
          <w:rFonts w:eastAsia="Arial" w:cs="Arial"/>
        </w:rPr>
      </w:pPr>
      <w:r w:rsidRPr="396347CF">
        <w:rPr>
          <w:rFonts w:eastAsia="Arial" w:cs="Arial"/>
          <w:b/>
          <w:bCs/>
        </w:rPr>
        <w:t>Halduskoormus:</w:t>
      </w:r>
      <w:r w:rsidRPr="396347CF">
        <w:rPr>
          <w:rFonts w:eastAsia="Arial" w:cs="Arial"/>
        </w:rPr>
        <w:t xml:space="preserve"> </w:t>
      </w:r>
      <w:r w:rsidRPr="396347CF">
        <w:rPr>
          <w:rFonts w:eastAsia="Arial" w:cs="Arial"/>
          <w:b/>
          <w:bCs/>
        </w:rPr>
        <w:t>väheneb</w:t>
      </w:r>
      <w:r w:rsidRPr="396347CF">
        <w:rPr>
          <w:rFonts w:eastAsia="Arial" w:cs="Arial"/>
        </w:rPr>
        <w:t xml:space="preserve"> (vähem dubleerimist ja kasutajatoe koormust), samas võib alguses olla vaja tehnilist kohandust.</w:t>
      </w:r>
    </w:p>
    <w:p w14:paraId="5EDEF95A" w14:textId="2D9B7DB7" w:rsidR="002C01CA" w:rsidRPr="00175838" w:rsidRDefault="5AA0C3B2" w:rsidP="396347CF">
      <w:pPr>
        <w:pStyle w:val="Pealkiri4"/>
        <w:spacing w:before="0" w:after="0"/>
        <w:jc w:val="both"/>
        <w:rPr>
          <w:rFonts w:ascii="Arial" w:eastAsia="Arial" w:hAnsi="Arial" w:cs="Arial"/>
          <w:color w:val="auto"/>
          <w:sz w:val="22"/>
          <w:szCs w:val="22"/>
        </w:rPr>
      </w:pPr>
      <w:r w:rsidRPr="3A3F0A73">
        <w:rPr>
          <w:rFonts w:ascii="Arial" w:eastAsia="Arial" w:hAnsi="Arial" w:cs="Arial"/>
          <w:color w:val="auto"/>
          <w:sz w:val="22"/>
          <w:szCs w:val="22"/>
        </w:rPr>
        <w:t>§ 2 – üleminekuaeg</w:t>
      </w:r>
    </w:p>
    <w:p w14:paraId="32913BF2" w14:textId="714AECF4" w:rsidR="002C01CA" w:rsidRPr="008642C1" w:rsidRDefault="5AA0C3B2" w:rsidP="396347CF">
      <w:pPr>
        <w:pStyle w:val="Loendilik"/>
        <w:numPr>
          <w:ilvl w:val="0"/>
          <w:numId w:val="4"/>
        </w:numPr>
        <w:rPr>
          <w:rFonts w:eastAsia="Arial" w:cs="Arial"/>
        </w:rPr>
      </w:pPr>
      <w:r w:rsidRPr="396347CF">
        <w:rPr>
          <w:rFonts w:eastAsia="Arial" w:cs="Arial"/>
          <w:b/>
          <w:bCs/>
        </w:rPr>
        <w:t>Mõju:</w:t>
      </w:r>
      <w:r w:rsidRPr="396347CF">
        <w:rPr>
          <w:rFonts w:eastAsia="Arial" w:cs="Arial"/>
        </w:rPr>
        <w:t xml:space="preserve"> annab osapooltele aja arendusteks ja kohandusteks.</w:t>
      </w:r>
    </w:p>
    <w:p w14:paraId="420AB494" w14:textId="1FBE77E2" w:rsidR="002C01CA" w:rsidRPr="008642C1" w:rsidRDefault="5AA0C3B2" w:rsidP="396347CF">
      <w:pPr>
        <w:pStyle w:val="Loendilik"/>
        <w:numPr>
          <w:ilvl w:val="0"/>
          <w:numId w:val="4"/>
        </w:numPr>
        <w:rPr>
          <w:rFonts w:eastAsia="Arial" w:cs="Arial"/>
        </w:rPr>
      </w:pPr>
      <w:r w:rsidRPr="396347CF">
        <w:rPr>
          <w:rFonts w:eastAsia="Arial" w:cs="Arial"/>
          <w:b/>
          <w:bCs/>
        </w:rPr>
        <w:t>Halduskoormus:</w:t>
      </w:r>
      <w:r w:rsidRPr="396347CF">
        <w:rPr>
          <w:rFonts w:eastAsia="Arial" w:cs="Arial"/>
        </w:rPr>
        <w:t xml:space="preserve"> </w:t>
      </w:r>
      <w:r w:rsidRPr="396347CF">
        <w:rPr>
          <w:rFonts w:eastAsia="Arial" w:cs="Arial"/>
          <w:b/>
          <w:bCs/>
        </w:rPr>
        <w:t>vähendab</w:t>
      </w:r>
      <w:r w:rsidRPr="396347CF">
        <w:rPr>
          <w:rFonts w:eastAsia="Arial" w:cs="Arial"/>
        </w:rPr>
        <w:t xml:space="preserve"> rakendusriskiga seotud koormust (vähem kiirustamisest tingitud vigu ja parandustöid).</w:t>
      </w:r>
    </w:p>
    <w:p w14:paraId="11EE4167" w14:textId="5F4090C6" w:rsidR="002C01CA" w:rsidRPr="00175838" w:rsidRDefault="5AA0C3B2" w:rsidP="396347CF">
      <w:pPr>
        <w:pStyle w:val="Pealkiri4"/>
        <w:spacing w:before="0" w:after="0"/>
        <w:jc w:val="both"/>
        <w:rPr>
          <w:rFonts w:ascii="Arial" w:eastAsia="Arial" w:hAnsi="Arial" w:cs="Arial"/>
          <w:color w:val="auto"/>
          <w:sz w:val="22"/>
          <w:szCs w:val="22"/>
        </w:rPr>
      </w:pPr>
      <w:r w:rsidRPr="3A3F0A73">
        <w:rPr>
          <w:rFonts w:ascii="Arial" w:eastAsia="Arial" w:hAnsi="Arial" w:cs="Arial"/>
          <w:color w:val="auto"/>
          <w:sz w:val="22"/>
          <w:szCs w:val="22"/>
        </w:rPr>
        <w:t xml:space="preserve">§ 3 – jõustumine 1. </w:t>
      </w:r>
      <w:r w:rsidR="156A817D" w:rsidRPr="3A3F0A73">
        <w:rPr>
          <w:rFonts w:ascii="Arial" w:eastAsia="Arial" w:hAnsi="Arial" w:cs="Arial"/>
          <w:color w:val="auto"/>
          <w:sz w:val="22"/>
          <w:szCs w:val="22"/>
        </w:rPr>
        <w:t>aprill</w:t>
      </w:r>
      <w:r w:rsidR="005659BB">
        <w:rPr>
          <w:rFonts w:ascii="Arial" w:eastAsia="Arial" w:hAnsi="Arial" w:cs="Arial"/>
          <w:color w:val="auto"/>
          <w:sz w:val="22"/>
          <w:szCs w:val="22"/>
        </w:rPr>
        <w:t>i</w:t>
      </w:r>
      <w:r w:rsidRPr="3A3F0A73">
        <w:rPr>
          <w:rFonts w:ascii="Arial" w:eastAsia="Arial" w:hAnsi="Arial" w:cs="Arial"/>
          <w:color w:val="auto"/>
          <w:sz w:val="22"/>
          <w:szCs w:val="22"/>
        </w:rPr>
        <w:t>l 2026</w:t>
      </w:r>
    </w:p>
    <w:p w14:paraId="224F201E" w14:textId="02329477" w:rsidR="002C01CA" w:rsidRPr="008642C1" w:rsidRDefault="5AA0C3B2" w:rsidP="396347CF">
      <w:pPr>
        <w:pStyle w:val="Loendilik"/>
        <w:numPr>
          <w:ilvl w:val="0"/>
          <w:numId w:val="3"/>
        </w:numPr>
        <w:rPr>
          <w:rFonts w:eastAsia="Arial" w:cs="Arial"/>
        </w:rPr>
      </w:pPr>
      <w:r w:rsidRPr="396347CF">
        <w:rPr>
          <w:rFonts w:eastAsia="Arial" w:cs="Arial"/>
          <w:b/>
          <w:bCs/>
        </w:rPr>
        <w:t>Mõju:</w:t>
      </w:r>
      <w:r w:rsidRPr="396347CF">
        <w:rPr>
          <w:rFonts w:eastAsia="Arial" w:cs="Arial"/>
        </w:rPr>
        <w:t xml:space="preserve"> tagab selge ajakava.</w:t>
      </w:r>
    </w:p>
    <w:p w14:paraId="7E78628B" w14:textId="6DBA11A2" w:rsidR="002C01CA" w:rsidRPr="008642C1" w:rsidRDefault="763DA460" w:rsidP="396347CF">
      <w:pPr>
        <w:pStyle w:val="Loendilik"/>
        <w:numPr>
          <w:ilvl w:val="0"/>
          <w:numId w:val="3"/>
        </w:numPr>
        <w:rPr>
          <w:rFonts w:eastAsia="Arial" w:cs="Arial"/>
        </w:rPr>
      </w:pPr>
      <w:r w:rsidRPr="0A673DAB">
        <w:rPr>
          <w:rFonts w:eastAsia="Arial" w:cs="Arial"/>
          <w:b/>
          <w:bCs/>
        </w:rPr>
        <w:t>K</w:t>
      </w:r>
      <w:r w:rsidR="5AA0C3B2" w:rsidRPr="0A673DAB">
        <w:rPr>
          <w:rFonts w:eastAsia="Arial" w:cs="Arial"/>
          <w:b/>
          <w:bCs/>
        </w:rPr>
        <w:t>oormus:</w:t>
      </w:r>
      <w:r w:rsidR="5AA0C3B2" w:rsidRPr="0A673DAB">
        <w:rPr>
          <w:rFonts w:eastAsia="Arial" w:cs="Arial"/>
        </w:rPr>
        <w:t xml:space="preserve"> mõju puudub.</w:t>
      </w:r>
    </w:p>
    <w:p w14:paraId="2BBC7DD1" w14:textId="54FD37AC" w:rsidR="002C01CA" w:rsidRPr="008642C1" w:rsidRDefault="002C01CA" w:rsidP="396347CF">
      <w:pPr>
        <w:jc w:val="both"/>
        <w:rPr>
          <w:rFonts w:ascii="Arial" w:eastAsia="Arial" w:hAnsi="Arial" w:cs="Arial"/>
          <w:sz w:val="22"/>
          <w:szCs w:val="22"/>
        </w:rPr>
      </w:pPr>
    </w:p>
    <w:p w14:paraId="306DBF58" w14:textId="6338C1DC" w:rsidR="002C01CA" w:rsidRPr="008642C1" w:rsidRDefault="5AA0C3B2" w:rsidP="396347CF">
      <w:pPr>
        <w:pStyle w:val="Pealkiri3"/>
        <w:spacing w:before="0" w:after="0"/>
        <w:jc w:val="both"/>
        <w:rPr>
          <w:rFonts w:ascii="Arial" w:eastAsia="Arial" w:hAnsi="Arial" w:cs="Arial"/>
          <w:b/>
          <w:bCs/>
          <w:color w:val="auto"/>
          <w:sz w:val="22"/>
          <w:szCs w:val="22"/>
        </w:rPr>
      </w:pPr>
      <w:r w:rsidRPr="0A673DAB">
        <w:rPr>
          <w:rFonts w:ascii="Arial" w:eastAsia="Arial" w:hAnsi="Arial" w:cs="Arial"/>
          <w:b/>
          <w:bCs/>
          <w:color w:val="auto"/>
          <w:sz w:val="22"/>
          <w:szCs w:val="22"/>
        </w:rPr>
        <w:t>Koondhinnang haldus</w:t>
      </w:r>
      <w:r w:rsidR="18C08C98" w:rsidRPr="0A673DAB">
        <w:rPr>
          <w:rFonts w:ascii="Arial" w:eastAsia="Arial" w:hAnsi="Arial" w:cs="Arial"/>
          <w:b/>
          <w:bCs/>
          <w:color w:val="auto"/>
          <w:sz w:val="22"/>
          <w:szCs w:val="22"/>
        </w:rPr>
        <w:t>-, töö</w:t>
      </w:r>
      <w:r w:rsidRPr="0A673DAB">
        <w:rPr>
          <w:rFonts w:ascii="Arial" w:eastAsia="Arial" w:hAnsi="Arial" w:cs="Arial"/>
          <w:b/>
          <w:bCs/>
          <w:color w:val="auto"/>
          <w:sz w:val="22"/>
          <w:szCs w:val="22"/>
        </w:rPr>
        <w:t>koormusele</w:t>
      </w:r>
    </w:p>
    <w:p w14:paraId="52CD10E2" w14:textId="05829D35" w:rsidR="002C01CA" w:rsidRPr="008642C1" w:rsidRDefault="5AA0C3B2" w:rsidP="396347CF">
      <w:pPr>
        <w:pStyle w:val="Loendilik"/>
        <w:numPr>
          <w:ilvl w:val="0"/>
          <w:numId w:val="2"/>
        </w:numPr>
        <w:rPr>
          <w:rFonts w:eastAsia="Arial" w:cs="Arial"/>
        </w:rPr>
      </w:pPr>
      <w:r w:rsidRPr="396347CF">
        <w:rPr>
          <w:rFonts w:eastAsia="Arial" w:cs="Arial"/>
          <w:b/>
          <w:bCs/>
        </w:rPr>
        <w:t>Lühiajaliselt</w:t>
      </w:r>
      <w:r w:rsidRPr="396347CF">
        <w:rPr>
          <w:rFonts w:eastAsia="Arial" w:cs="Arial"/>
        </w:rPr>
        <w:t xml:space="preserve"> võib koormus </w:t>
      </w:r>
      <w:r w:rsidRPr="396347CF">
        <w:rPr>
          <w:rFonts w:eastAsia="Arial" w:cs="Arial"/>
          <w:b/>
          <w:bCs/>
        </w:rPr>
        <w:t>mõõdukalt suureneda</w:t>
      </w:r>
      <w:r w:rsidRPr="396347CF">
        <w:rPr>
          <w:rFonts w:eastAsia="Arial" w:cs="Arial"/>
        </w:rPr>
        <w:t xml:space="preserve"> nendele asutustele, kes peavad tegema </w:t>
      </w:r>
      <w:r w:rsidRPr="396347CF">
        <w:rPr>
          <w:rFonts w:eastAsia="Arial" w:cs="Arial"/>
          <w:b/>
          <w:bCs/>
        </w:rPr>
        <w:t>tehnilisi arendusi</w:t>
      </w:r>
      <w:r w:rsidRPr="396347CF">
        <w:rPr>
          <w:rFonts w:eastAsia="Arial" w:cs="Arial"/>
        </w:rPr>
        <w:t xml:space="preserve"> (andmete automaatne edastus, liidestused).</w:t>
      </w:r>
    </w:p>
    <w:p w14:paraId="52022CB6" w14:textId="3EB69940" w:rsidR="002C01CA" w:rsidRPr="008642C1" w:rsidRDefault="5AA0C3B2" w:rsidP="396347CF">
      <w:pPr>
        <w:pStyle w:val="Loendilik"/>
        <w:numPr>
          <w:ilvl w:val="0"/>
          <w:numId w:val="2"/>
        </w:numPr>
        <w:rPr>
          <w:rFonts w:eastAsia="Arial" w:cs="Arial"/>
        </w:rPr>
      </w:pPr>
      <w:r w:rsidRPr="396347CF">
        <w:rPr>
          <w:rFonts w:eastAsia="Arial" w:cs="Arial"/>
          <w:b/>
          <w:bCs/>
        </w:rPr>
        <w:t>Pikas plaanis</w:t>
      </w:r>
      <w:r w:rsidRPr="396347CF">
        <w:rPr>
          <w:rFonts w:eastAsia="Arial" w:cs="Arial"/>
        </w:rPr>
        <w:t xml:space="preserve"> koormus </w:t>
      </w:r>
      <w:r w:rsidRPr="396347CF">
        <w:rPr>
          <w:rFonts w:eastAsia="Arial" w:cs="Arial"/>
          <w:b/>
          <w:bCs/>
        </w:rPr>
        <w:t>väheneb</w:t>
      </w:r>
      <w:r w:rsidRPr="396347CF">
        <w:rPr>
          <w:rFonts w:eastAsia="Arial" w:cs="Arial"/>
        </w:rPr>
        <w:t>, sest:</w:t>
      </w:r>
    </w:p>
    <w:p w14:paraId="4CA0902F" w14:textId="0507EBEC" w:rsidR="002C01CA" w:rsidRPr="008642C1" w:rsidRDefault="5AA0C3B2" w:rsidP="396347CF">
      <w:pPr>
        <w:pStyle w:val="Loendilik"/>
        <w:numPr>
          <w:ilvl w:val="1"/>
          <w:numId w:val="2"/>
        </w:numPr>
        <w:rPr>
          <w:rFonts w:eastAsia="Arial" w:cs="Arial"/>
        </w:rPr>
      </w:pPr>
      <w:r w:rsidRPr="396347CF">
        <w:rPr>
          <w:rFonts w:eastAsia="Arial" w:cs="Arial"/>
        </w:rPr>
        <w:t>andmed liiguvad rohkem automaatselt ja ühtses vormis;</w:t>
      </w:r>
    </w:p>
    <w:p w14:paraId="6490596E" w14:textId="1D705BCB" w:rsidR="002C01CA" w:rsidRPr="00175838" w:rsidRDefault="5AA0C3B2" w:rsidP="396347CF">
      <w:pPr>
        <w:pStyle w:val="Loendilik"/>
        <w:numPr>
          <w:ilvl w:val="1"/>
          <w:numId w:val="2"/>
        </w:numPr>
        <w:rPr>
          <w:rFonts w:eastAsia="Arial" w:cs="Arial"/>
        </w:rPr>
      </w:pPr>
      <w:r w:rsidRPr="3A3F0A73">
        <w:rPr>
          <w:rFonts w:eastAsia="Arial" w:cs="Arial"/>
        </w:rPr>
        <w:t>väheneb käsitsi töö, korduv sisestamine, päringud ja parandused;</w:t>
      </w:r>
    </w:p>
    <w:p w14:paraId="02445FD8" w14:textId="4A7D55A3" w:rsidR="002C01CA" w:rsidRPr="008642C1" w:rsidRDefault="5AA0C3B2" w:rsidP="396347CF">
      <w:pPr>
        <w:pStyle w:val="Loendilik"/>
        <w:numPr>
          <w:ilvl w:val="1"/>
          <w:numId w:val="2"/>
        </w:numPr>
        <w:rPr>
          <w:rFonts w:eastAsia="Arial" w:cs="Arial"/>
        </w:rPr>
      </w:pPr>
      <w:r w:rsidRPr="396347CF">
        <w:rPr>
          <w:rFonts w:eastAsia="Arial" w:cs="Arial"/>
        </w:rPr>
        <w:t>teavitused vähendavad inimeste pöördumisi ja selgitusvajadust.</w:t>
      </w:r>
    </w:p>
    <w:p w14:paraId="4E8C7354" w14:textId="4A87B07E" w:rsidR="002C01CA" w:rsidRPr="008642C1" w:rsidRDefault="5AA0C3B2" w:rsidP="396347CF">
      <w:pPr>
        <w:pStyle w:val="Pealkiri3"/>
        <w:spacing w:before="0" w:after="0"/>
        <w:jc w:val="both"/>
        <w:rPr>
          <w:rFonts w:ascii="Arial" w:eastAsia="Arial" w:hAnsi="Arial" w:cs="Arial"/>
          <w:b/>
          <w:bCs/>
          <w:color w:val="auto"/>
          <w:sz w:val="22"/>
          <w:szCs w:val="22"/>
        </w:rPr>
      </w:pPr>
      <w:r w:rsidRPr="396347CF">
        <w:rPr>
          <w:rFonts w:ascii="Arial" w:eastAsia="Arial" w:hAnsi="Arial" w:cs="Arial"/>
          <w:b/>
          <w:bCs/>
          <w:color w:val="auto"/>
          <w:sz w:val="22"/>
          <w:szCs w:val="22"/>
        </w:rPr>
        <w:t>„Üks sisse, üks välja“ põhimõtte järgimine</w:t>
      </w:r>
    </w:p>
    <w:p w14:paraId="37FB2641" w14:textId="0B771617" w:rsidR="002C01CA" w:rsidRPr="008642C1" w:rsidRDefault="5AA0C3B2" w:rsidP="396347CF">
      <w:pPr>
        <w:jc w:val="both"/>
        <w:rPr>
          <w:rFonts w:ascii="Arial" w:eastAsia="Arial" w:hAnsi="Arial" w:cs="Arial"/>
          <w:sz w:val="22"/>
          <w:szCs w:val="22"/>
        </w:rPr>
      </w:pPr>
      <w:r w:rsidRPr="396347CF">
        <w:rPr>
          <w:rFonts w:ascii="Arial" w:eastAsia="Arial" w:hAnsi="Arial" w:cs="Arial"/>
          <w:sz w:val="22"/>
          <w:szCs w:val="22"/>
        </w:rPr>
        <w:t xml:space="preserve">Eelnõu ei lisa sisulisi uusi kohustusi inimestele. Tehniliste kohustuste lisandumine (andmete edastamine ühtses vormis ja õigeaegselt) tasakaalustub sellega, et </w:t>
      </w:r>
      <w:r w:rsidRPr="396347CF">
        <w:rPr>
          <w:rFonts w:ascii="Arial" w:eastAsia="Arial" w:hAnsi="Arial" w:cs="Arial"/>
          <w:b/>
          <w:bCs/>
          <w:sz w:val="22"/>
          <w:szCs w:val="22"/>
        </w:rPr>
        <w:t>väheneb senine käsitsi töö ja korduv andmete vahetamine</w:t>
      </w:r>
      <w:r w:rsidRPr="396347CF">
        <w:rPr>
          <w:rFonts w:ascii="Arial" w:eastAsia="Arial" w:hAnsi="Arial" w:cs="Arial"/>
          <w:sz w:val="22"/>
          <w:szCs w:val="22"/>
        </w:rPr>
        <w:t xml:space="preserve"> (e-post, eraldi päringud, täpsustused ja hilisem parandamine). Seega on </w:t>
      </w:r>
      <w:r w:rsidRPr="3A3F0A73">
        <w:rPr>
          <w:rFonts w:ascii="Arial" w:eastAsia="Arial" w:hAnsi="Arial" w:cs="Arial"/>
          <w:sz w:val="22"/>
          <w:szCs w:val="22"/>
        </w:rPr>
        <w:t>koormus</w:t>
      </w:r>
      <w:r w:rsidRPr="396347CF">
        <w:rPr>
          <w:rFonts w:ascii="Arial" w:eastAsia="Arial" w:hAnsi="Arial" w:cs="Arial"/>
          <w:sz w:val="22"/>
          <w:szCs w:val="22"/>
        </w:rPr>
        <w:t xml:space="preserve"> üldiselt</w:t>
      </w:r>
      <w:r w:rsidRPr="396347CF">
        <w:rPr>
          <w:rFonts w:ascii="Arial" w:eastAsia="Arial" w:hAnsi="Arial" w:cs="Arial"/>
          <w:b/>
          <w:bCs/>
          <w:sz w:val="22"/>
          <w:szCs w:val="22"/>
        </w:rPr>
        <w:t xml:space="preserve"> vähenev</w:t>
      </w:r>
      <w:r w:rsidRPr="396347CF">
        <w:rPr>
          <w:rFonts w:ascii="Arial" w:eastAsia="Arial" w:hAnsi="Arial" w:cs="Arial"/>
          <w:sz w:val="22"/>
          <w:szCs w:val="22"/>
        </w:rPr>
        <w:t>, eriti pärast üleminekuperioodi.</w:t>
      </w:r>
    </w:p>
    <w:p w14:paraId="27DDE96F" w14:textId="77777777" w:rsidR="001A7A0D" w:rsidRDefault="001A7A0D" w:rsidP="001A7A0D">
      <w:pPr>
        <w:jc w:val="both"/>
        <w:rPr>
          <w:rFonts w:ascii="Arial" w:eastAsia="Arial" w:hAnsi="Arial" w:cs="Arial"/>
          <w:b/>
          <w:bCs/>
          <w:sz w:val="22"/>
          <w:szCs w:val="22"/>
        </w:rPr>
      </w:pPr>
    </w:p>
    <w:p w14:paraId="2B2CEA17" w14:textId="2C0A72AC" w:rsidR="002C01CA" w:rsidRPr="008642C1" w:rsidRDefault="49E96CFE" w:rsidP="001A7A0D">
      <w:pPr>
        <w:jc w:val="both"/>
        <w:rPr>
          <w:rFonts w:ascii="Arial" w:eastAsia="Arial" w:hAnsi="Arial" w:cs="Arial"/>
          <w:b/>
          <w:bCs/>
          <w:sz w:val="22"/>
          <w:szCs w:val="22"/>
        </w:rPr>
      </w:pPr>
      <w:r w:rsidRPr="396347CF">
        <w:rPr>
          <w:rFonts w:ascii="Arial" w:eastAsia="Arial" w:hAnsi="Arial" w:cs="Arial"/>
          <w:b/>
          <w:bCs/>
          <w:sz w:val="22"/>
          <w:szCs w:val="22"/>
        </w:rPr>
        <w:t xml:space="preserve">4.4. </w:t>
      </w:r>
      <w:r w:rsidR="00D79783" w:rsidRPr="396347CF">
        <w:rPr>
          <w:rFonts w:ascii="Arial" w:eastAsia="Arial" w:hAnsi="Arial" w:cs="Arial"/>
          <w:b/>
          <w:bCs/>
          <w:sz w:val="22"/>
          <w:szCs w:val="22"/>
        </w:rPr>
        <w:t>Põhiõiguste mõju ja proportsionaalsuse analüüs</w:t>
      </w:r>
    </w:p>
    <w:p w14:paraId="7AD18176" w14:textId="77777777" w:rsidR="001A7A0D" w:rsidRDefault="001A7A0D" w:rsidP="001A7A0D">
      <w:pPr>
        <w:jc w:val="both"/>
        <w:rPr>
          <w:rFonts w:ascii="Arial" w:eastAsia="Arial" w:hAnsi="Arial" w:cs="Arial"/>
          <w:sz w:val="22"/>
          <w:szCs w:val="22"/>
        </w:rPr>
      </w:pPr>
    </w:p>
    <w:p w14:paraId="472FFACD" w14:textId="48658CA5" w:rsidR="002C01CA" w:rsidRPr="008642C1" w:rsidRDefault="00D79783" w:rsidP="001A7A0D">
      <w:pPr>
        <w:jc w:val="both"/>
      </w:pPr>
      <w:r w:rsidRPr="396347CF">
        <w:rPr>
          <w:rFonts w:ascii="Arial" w:eastAsia="Arial" w:hAnsi="Arial" w:cs="Arial"/>
          <w:sz w:val="22"/>
          <w:szCs w:val="22"/>
        </w:rPr>
        <w:t>Käesoleva määruse muudatused puudutavad eeskätt järgmisi põhiseadusega kaitstud õigusi:</w:t>
      </w:r>
    </w:p>
    <w:p w14:paraId="133D9225" w14:textId="419C4BA5" w:rsidR="002C01CA" w:rsidRPr="008642C1" w:rsidRDefault="00D79783" w:rsidP="00890297">
      <w:pPr>
        <w:pStyle w:val="Loendilik"/>
        <w:numPr>
          <w:ilvl w:val="0"/>
          <w:numId w:val="20"/>
        </w:numPr>
        <w:rPr>
          <w:rFonts w:eastAsia="Arial" w:cs="Arial"/>
        </w:rPr>
      </w:pPr>
      <w:r w:rsidRPr="3A3F0A73">
        <w:rPr>
          <w:rFonts w:eastAsia="Arial" w:cs="Arial"/>
        </w:rPr>
        <w:t>õigus eraelu puutumatusele</w:t>
      </w:r>
      <w:r w:rsidRPr="396347CF">
        <w:rPr>
          <w:rFonts w:eastAsia="Arial" w:cs="Arial"/>
        </w:rPr>
        <w:t xml:space="preserve"> (PS § 26), sealhulgas isiku tervise- ja geneetiliste andmete kaitse;</w:t>
      </w:r>
    </w:p>
    <w:p w14:paraId="757F92B2" w14:textId="5D76949A" w:rsidR="002C01CA" w:rsidRPr="008642C1" w:rsidRDefault="00D79783" w:rsidP="00890297">
      <w:pPr>
        <w:pStyle w:val="Loendilik"/>
        <w:numPr>
          <w:ilvl w:val="0"/>
          <w:numId w:val="20"/>
        </w:numPr>
        <w:rPr>
          <w:rFonts w:eastAsia="Arial" w:cs="Arial"/>
        </w:rPr>
      </w:pPr>
      <w:r w:rsidRPr="3A3F0A73">
        <w:rPr>
          <w:rFonts w:eastAsia="Arial" w:cs="Arial"/>
        </w:rPr>
        <w:t>õigus isikuandmete kaitsele</w:t>
      </w:r>
      <w:r w:rsidRPr="396347CF">
        <w:rPr>
          <w:rFonts w:eastAsia="Arial" w:cs="Arial"/>
        </w:rPr>
        <w:t xml:space="preserve"> (PS § 26 koosmõjus PS § 44 lõikega 1);</w:t>
      </w:r>
    </w:p>
    <w:p w14:paraId="251F3765" w14:textId="67FF5EA6" w:rsidR="002C01CA" w:rsidRPr="008642C1" w:rsidRDefault="00D79783" w:rsidP="00890297">
      <w:pPr>
        <w:pStyle w:val="Loendilik"/>
        <w:numPr>
          <w:ilvl w:val="0"/>
          <w:numId w:val="20"/>
        </w:numPr>
        <w:rPr>
          <w:rFonts w:eastAsia="Arial" w:cs="Arial"/>
        </w:rPr>
      </w:pPr>
      <w:r w:rsidRPr="3A3F0A73">
        <w:rPr>
          <w:rFonts w:eastAsia="Arial" w:cs="Arial"/>
        </w:rPr>
        <w:t>enesemääramisõigus</w:t>
      </w:r>
      <w:r w:rsidRPr="396347CF">
        <w:rPr>
          <w:rFonts w:eastAsia="Arial" w:cs="Arial"/>
        </w:rPr>
        <w:t xml:space="preserve"> ja kontroll oma isikuandmete üle, sealhulgas otsustusõigus geneetiliste andmete kasutamise osas;</w:t>
      </w:r>
    </w:p>
    <w:p w14:paraId="0FA91747" w14:textId="58A7AF78" w:rsidR="002C01CA" w:rsidRPr="008642C1" w:rsidRDefault="00D79783" w:rsidP="00890297">
      <w:pPr>
        <w:pStyle w:val="Loendilik"/>
        <w:numPr>
          <w:ilvl w:val="0"/>
          <w:numId w:val="20"/>
        </w:numPr>
        <w:rPr>
          <w:rFonts w:eastAsia="Arial" w:cs="Arial"/>
        </w:rPr>
      </w:pPr>
      <w:r w:rsidRPr="396347CF">
        <w:rPr>
          <w:rFonts w:eastAsia="Arial" w:cs="Arial"/>
        </w:rPr>
        <w:t xml:space="preserve">kaudselt </w:t>
      </w:r>
      <w:r w:rsidRPr="3A3F0A73">
        <w:rPr>
          <w:rFonts w:eastAsia="Arial" w:cs="Arial"/>
        </w:rPr>
        <w:t>õigus tervise kaitsele</w:t>
      </w:r>
      <w:r w:rsidRPr="396347CF">
        <w:rPr>
          <w:rFonts w:eastAsia="Arial" w:cs="Arial"/>
        </w:rPr>
        <w:t xml:space="preserve"> (PS § 28), kuivõrd regulatsioon mõjutab tervishoiuteenuste korraldust ja kättesaadavust.</w:t>
      </w:r>
    </w:p>
    <w:p w14:paraId="5519D2C7" w14:textId="77777777" w:rsidR="00890297" w:rsidRDefault="00890297" w:rsidP="001A7A0D">
      <w:pPr>
        <w:jc w:val="both"/>
        <w:rPr>
          <w:rFonts w:ascii="Arial" w:eastAsia="Arial" w:hAnsi="Arial" w:cs="Arial"/>
          <w:sz w:val="22"/>
          <w:szCs w:val="22"/>
        </w:rPr>
      </w:pPr>
    </w:p>
    <w:p w14:paraId="370AD516" w14:textId="173AF14E" w:rsidR="002C01CA" w:rsidRPr="008642C1" w:rsidRDefault="00D79783" w:rsidP="00890297">
      <w:pPr>
        <w:jc w:val="both"/>
      </w:pPr>
      <w:r w:rsidRPr="396347CF">
        <w:rPr>
          <w:rFonts w:ascii="Arial" w:eastAsia="Arial" w:hAnsi="Arial" w:cs="Arial"/>
          <w:sz w:val="22"/>
          <w:szCs w:val="22"/>
        </w:rPr>
        <w:t xml:space="preserve">Geneetilised andmed kujutavad endast eriti tundlikke isikuandmeid, mille töötlemine võib mõjutada isiku eraelu laiemalt, sealhulgas tema perekondlikke ja sotsiaalseid suhteid ning potentsiaalselt kaasa tuua diskrimineerimisriske. Seetõttu eeldab selline regulatsioon selget õiguslikku alust </w:t>
      </w:r>
      <w:r w:rsidR="00A52BFC" w:rsidRPr="3A3F0A73">
        <w:rPr>
          <w:rFonts w:ascii="Arial" w:eastAsia="Arial" w:hAnsi="Arial" w:cs="Arial"/>
          <w:sz w:val="22"/>
          <w:szCs w:val="22"/>
        </w:rPr>
        <w:t>ja</w:t>
      </w:r>
      <w:r w:rsidRPr="396347CF">
        <w:rPr>
          <w:rFonts w:ascii="Arial" w:eastAsia="Arial" w:hAnsi="Arial" w:cs="Arial"/>
          <w:sz w:val="22"/>
          <w:szCs w:val="22"/>
        </w:rPr>
        <w:t xml:space="preserve"> ranget proportsionaalsuse järgimist.</w:t>
      </w:r>
    </w:p>
    <w:p w14:paraId="331FEE37" w14:textId="77777777" w:rsidR="00890297" w:rsidRDefault="00890297" w:rsidP="001A7A0D">
      <w:pPr>
        <w:jc w:val="both"/>
        <w:rPr>
          <w:rFonts w:ascii="Arial" w:eastAsia="Arial" w:hAnsi="Arial" w:cs="Arial"/>
          <w:sz w:val="22"/>
          <w:szCs w:val="22"/>
        </w:rPr>
      </w:pPr>
    </w:p>
    <w:p w14:paraId="04D177BE" w14:textId="2756419D" w:rsidR="002C01CA" w:rsidRPr="008642C1" w:rsidRDefault="00D79783" w:rsidP="001A7A0D">
      <w:pPr>
        <w:jc w:val="both"/>
      </w:pPr>
      <w:r w:rsidRPr="396347CF">
        <w:rPr>
          <w:rFonts w:ascii="Arial" w:eastAsia="Arial" w:hAnsi="Arial" w:cs="Arial"/>
          <w:sz w:val="22"/>
          <w:szCs w:val="22"/>
        </w:rPr>
        <w:t>Määruse muudatuste eesmärk on:</w:t>
      </w:r>
    </w:p>
    <w:p w14:paraId="58B67E15" w14:textId="6AD8ED4F" w:rsidR="002C01CA" w:rsidRPr="008642C1" w:rsidRDefault="00D79783" w:rsidP="00890297">
      <w:pPr>
        <w:pStyle w:val="Loendilik"/>
        <w:numPr>
          <w:ilvl w:val="0"/>
          <w:numId w:val="19"/>
        </w:numPr>
        <w:rPr>
          <w:rFonts w:eastAsia="Arial" w:cs="Arial"/>
        </w:rPr>
      </w:pPr>
      <w:r w:rsidRPr="396347CF">
        <w:rPr>
          <w:rFonts w:eastAsia="Arial" w:cs="Arial"/>
        </w:rPr>
        <w:t xml:space="preserve">parandada </w:t>
      </w:r>
      <w:r w:rsidRPr="3A3F0A73">
        <w:rPr>
          <w:rFonts w:eastAsia="Arial" w:cs="Arial"/>
        </w:rPr>
        <w:t>tervishoiuteenuste kvaliteeti ja tõhusust</w:t>
      </w:r>
      <w:r w:rsidRPr="396347CF">
        <w:rPr>
          <w:rFonts w:eastAsia="Arial" w:cs="Arial"/>
        </w:rPr>
        <w:t>;</w:t>
      </w:r>
    </w:p>
    <w:p w14:paraId="042C0815" w14:textId="6A0CFAF2" w:rsidR="002C01CA" w:rsidRPr="008642C1" w:rsidRDefault="00D79783" w:rsidP="00890297">
      <w:pPr>
        <w:pStyle w:val="Loendilik"/>
        <w:numPr>
          <w:ilvl w:val="0"/>
          <w:numId w:val="19"/>
        </w:numPr>
        <w:rPr>
          <w:rFonts w:eastAsia="Arial" w:cs="Arial"/>
        </w:rPr>
      </w:pPr>
      <w:r w:rsidRPr="396347CF">
        <w:rPr>
          <w:rFonts w:eastAsia="Arial" w:cs="Arial"/>
        </w:rPr>
        <w:t xml:space="preserve">toetada </w:t>
      </w:r>
      <w:r w:rsidRPr="3A3F0A73">
        <w:rPr>
          <w:rFonts w:eastAsia="Arial" w:cs="Arial"/>
        </w:rPr>
        <w:t>ennetavat ja personaalmeditsiinil põhinevat tervishoidu</w:t>
      </w:r>
      <w:r w:rsidRPr="00A52BFC">
        <w:rPr>
          <w:rFonts w:eastAsia="Arial" w:cs="Arial"/>
        </w:rPr>
        <w:t>;</w:t>
      </w:r>
    </w:p>
    <w:p w14:paraId="2448AC24" w14:textId="018DC03E" w:rsidR="002C01CA" w:rsidRPr="008642C1" w:rsidRDefault="00D79783" w:rsidP="00890297">
      <w:pPr>
        <w:pStyle w:val="Loendilik"/>
        <w:numPr>
          <w:ilvl w:val="0"/>
          <w:numId w:val="19"/>
        </w:numPr>
        <w:rPr>
          <w:rFonts w:eastAsia="Arial" w:cs="Arial"/>
        </w:rPr>
      </w:pPr>
      <w:r w:rsidRPr="396347CF">
        <w:rPr>
          <w:rFonts w:eastAsia="Arial" w:cs="Arial"/>
        </w:rPr>
        <w:t xml:space="preserve">võimaldada </w:t>
      </w:r>
      <w:r w:rsidR="002C17D3">
        <w:rPr>
          <w:rFonts w:cs="Arial"/>
        </w:rPr>
        <w:t>TIS-</w:t>
      </w:r>
      <w:r w:rsidR="002C17D3" w:rsidRPr="3A3F0A73">
        <w:rPr>
          <w:rFonts w:cs="Arial"/>
        </w:rPr>
        <w:t>i</w:t>
      </w:r>
      <w:r w:rsidRPr="396347CF">
        <w:rPr>
          <w:rFonts w:eastAsia="Arial" w:cs="Arial"/>
        </w:rPr>
        <w:t xml:space="preserve"> kasutamist </w:t>
      </w:r>
      <w:r w:rsidRPr="3A3F0A73">
        <w:rPr>
          <w:rFonts w:eastAsia="Arial" w:cs="Arial"/>
        </w:rPr>
        <w:t>rahva</w:t>
      </w:r>
      <w:r w:rsidR="00263925" w:rsidRPr="3A3F0A73">
        <w:rPr>
          <w:rFonts w:eastAsia="Arial" w:cs="Arial"/>
        </w:rPr>
        <w:t xml:space="preserve"> </w:t>
      </w:r>
      <w:r w:rsidRPr="3A3F0A73" w:rsidDel="00263925">
        <w:rPr>
          <w:rFonts w:eastAsia="Arial" w:cs="Arial"/>
        </w:rPr>
        <w:t>tervise</w:t>
      </w:r>
      <w:r w:rsidRPr="3A3F0A73">
        <w:rPr>
          <w:rFonts w:eastAsia="Arial" w:cs="Arial"/>
        </w:rPr>
        <w:t xml:space="preserve"> kaitseks</w:t>
      </w:r>
      <w:r w:rsidRPr="396347CF">
        <w:rPr>
          <w:rFonts w:eastAsia="Arial" w:cs="Arial"/>
        </w:rPr>
        <w:t>;</w:t>
      </w:r>
    </w:p>
    <w:p w14:paraId="6B1DBEFB" w14:textId="58EFBD63" w:rsidR="002C01CA" w:rsidRPr="008642C1" w:rsidRDefault="00D79783" w:rsidP="00890297">
      <w:pPr>
        <w:pStyle w:val="Loendilik"/>
        <w:numPr>
          <w:ilvl w:val="0"/>
          <w:numId w:val="19"/>
        </w:numPr>
        <w:rPr>
          <w:rFonts w:eastAsia="Arial" w:cs="Arial"/>
        </w:rPr>
      </w:pPr>
      <w:r w:rsidRPr="396347CF">
        <w:rPr>
          <w:rFonts w:eastAsia="Arial" w:cs="Arial"/>
        </w:rPr>
        <w:t xml:space="preserve">tagada </w:t>
      </w:r>
      <w:r w:rsidRPr="3A3F0A73">
        <w:rPr>
          <w:rFonts w:eastAsia="Arial" w:cs="Arial"/>
        </w:rPr>
        <w:t>andmesubjekti suurem kontroll</w:t>
      </w:r>
      <w:r w:rsidRPr="396347CF">
        <w:rPr>
          <w:rFonts w:eastAsia="Arial" w:cs="Arial"/>
        </w:rPr>
        <w:t xml:space="preserve"> oma tervise- ja geneetiliste andmete üle.</w:t>
      </w:r>
    </w:p>
    <w:p w14:paraId="0EA63B4D" w14:textId="77777777" w:rsidR="00890297" w:rsidRDefault="00890297" w:rsidP="00890297">
      <w:pPr>
        <w:jc w:val="both"/>
        <w:rPr>
          <w:rFonts w:ascii="Arial" w:eastAsia="Arial" w:hAnsi="Arial" w:cs="Arial"/>
          <w:sz w:val="22"/>
          <w:szCs w:val="22"/>
        </w:rPr>
      </w:pPr>
    </w:p>
    <w:p w14:paraId="39BCDF1F" w14:textId="740469EE" w:rsidR="002C01CA" w:rsidRPr="008642C1" w:rsidRDefault="00D79783" w:rsidP="00890297">
      <w:pPr>
        <w:jc w:val="both"/>
      </w:pPr>
      <w:r w:rsidRPr="396347CF">
        <w:rPr>
          <w:rFonts w:ascii="Arial" w:eastAsia="Arial" w:hAnsi="Arial" w:cs="Arial"/>
          <w:sz w:val="22"/>
          <w:szCs w:val="22"/>
        </w:rPr>
        <w:t>Need eesmärgid on kooskõlas põhiseaduslikult kaitstud väärtustega, eeskätt PS §</w:t>
      </w:r>
      <w:r w:rsidR="00936AE0">
        <w:rPr>
          <w:rFonts w:ascii="Arial" w:eastAsia="Arial" w:hAnsi="Arial" w:cs="Arial"/>
          <w:sz w:val="22"/>
          <w:szCs w:val="22"/>
        </w:rPr>
        <w:t>-s</w:t>
      </w:r>
      <w:r w:rsidRPr="396347CF">
        <w:rPr>
          <w:rFonts w:ascii="Arial" w:eastAsia="Arial" w:hAnsi="Arial" w:cs="Arial"/>
          <w:sz w:val="22"/>
          <w:szCs w:val="22"/>
        </w:rPr>
        <w:t xml:space="preserve"> 28 sätestatud rahva tervise kaitsega, ning vastavad Euroopa Liidu õiguses ja rahvusvahelistes inimõiguste instrumentides tunnustatud legitiimsetele huvidele.</w:t>
      </w:r>
    </w:p>
    <w:p w14:paraId="75CE65A2" w14:textId="77777777" w:rsidR="00290BE2" w:rsidRDefault="00290BE2" w:rsidP="001A7A0D">
      <w:pPr>
        <w:jc w:val="both"/>
        <w:rPr>
          <w:rFonts w:ascii="Arial" w:eastAsia="Arial" w:hAnsi="Arial" w:cs="Arial"/>
          <w:sz w:val="22"/>
          <w:szCs w:val="22"/>
        </w:rPr>
      </w:pPr>
    </w:p>
    <w:p w14:paraId="5D3C609E" w14:textId="10EE552E" w:rsidR="002C01CA" w:rsidRPr="008642C1" w:rsidRDefault="00D79783" w:rsidP="00290BE2">
      <w:pPr>
        <w:jc w:val="both"/>
      </w:pPr>
      <w:r w:rsidRPr="396347CF">
        <w:rPr>
          <w:rFonts w:ascii="Arial" w:eastAsia="Arial" w:hAnsi="Arial" w:cs="Arial"/>
          <w:sz w:val="22"/>
          <w:szCs w:val="22"/>
        </w:rPr>
        <w:t>Regulatsioon on eesmärgi saavutamiseks sobiv, kuna:</w:t>
      </w:r>
    </w:p>
    <w:p w14:paraId="383AD09C" w14:textId="7CED7B65" w:rsidR="002C01CA" w:rsidRPr="008642C1" w:rsidRDefault="001604FC" w:rsidP="002A4A91">
      <w:pPr>
        <w:pStyle w:val="Loendilik"/>
        <w:numPr>
          <w:ilvl w:val="0"/>
          <w:numId w:val="18"/>
        </w:numPr>
        <w:rPr>
          <w:rFonts w:eastAsia="Arial" w:cs="Arial"/>
        </w:rPr>
      </w:pPr>
      <w:r>
        <w:rPr>
          <w:rFonts w:cs="Arial"/>
        </w:rPr>
        <w:t>TIS-</w:t>
      </w:r>
      <w:r w:rsidRPr="3A3F0A73">
        <w:rPr>
          <w:rFonts w:cs="Arial"/>
        </w:rPr>
        <w:t>i</w:t>
      </w:r>
      <w:r w:rsidR="00D79783" w:rsidRPr="396347CF">
        <w:rPr>
          <w:rFonts w:eastAsia="Arial" w:cs="Arial"/>
        </w:rPr>
        <w:t xml:space="preserve"> täiendamine geneetilise andmestikuga võimaldab kasutada terviseandmeid süstemaatiliselt ja turvaliselt;</w:t>
      </w:r>
    </w:p>
    <w:p w14:paraId="41A0569C" w14:textId="0609C8DA" w:rsidR="002C01CA" w:rsidRPr="008642C1" w:rsidRDefault="00D79783" w:rsidP="002A4A91">
      <w:pPr>
        <w:pStyle w:val="Loendilik"/>
        <w:numPr>
          <w:ilvl w:val="0"/>
          <w:numId w:val="18"/>
        </w:numPr>
        <w:rPr>
          <w:rFonts w:eastAsia="Arial" w:cs="Arial"/>
        </w:rPr>
      </w:pPr>
      <w:r w:rsidRPr="396347CF">
        <w:rPr>
          <w:rFonts w:eastAsia="Arial" w:cs="Arial"/>
        </w:rPr>
        <w:t>isikupärastatud teavitused ja soovitused suurendavad ennetusteenuste</w:t>
      </w:r>
      <w:r w:rsidR="00C8580D">
        <w:rPr>
          <w:rFonts w:eastAsia="Arial" w:cs="Arial"/>
        </w:rPr>
        <w:t xml:space="preserve"> kasutamist</w:t>
      </w:r>
      <w:r w:rsidR="00C52DB7">
        <w:rPr>
          <w:rFonts w:eastAsia="Arial" w:cs="Arial"/>
        </w:rPr>
        <w:t>;</w:t>
      </w:r>
    </w:p>
    <w:p w14:paraId="5A5415CC" w14:textId="3F09EDFA" w:rsidR="002C01CA" w:rsidRPr="008642C1" w:rsidRDefault="00D79783" w:rsidP="001A7A0D">
      <w:pPr>
        <w:pStyle w:val="Loendilik"/>
        <w:numPr>
          <w:ilvl w:val="0"/>
          <w:numId w:val="18"/>
        </w:numPr>
        <w:rPr>
          <w:rFonts w:eastAsia="Arial" w:cs="Arial"/>
        </w:rPr>
      </w:pPr>
      <w:r w:rsidRPr="396347CF">
        <w:rPr>
          <w:rFonts w:eastAsia="Arial" w:cs="Arial"/>
        </w:rPr>
        <w:t>geneetiliste andmete kasutamine võimaldab riskipõhist tervishoiu korraldamist.</w:t>
      </w:r>
    </w:p>
    <w:p w14:paraId="7E81F726" w14:textId="77777777" w:rsidR="002A4A91" w:rsidRDefault="002A4A91" w:rsidP="001A7A0D">
      <w:pPr>
        <w:jc w:val="both"/>
        <w:rPr>
          <w:rFonts w:ascii="Arial" w:eastAsia="Arial" w:hAnsi="Arial" w:cs="Arial"/>
          <w:sz w:val="22"/>
          <w:szCs w:val="22"/>
        </w:rPr>
      </w:pPr>
    </w:p>
    <w:p w14:paraId="60976165" w14:textId="118FAAEB" w:rsidR="002C01CA" w:rsidRPr="008642C1" w:rsidRDefault="00D79783" w:rsidP="002A4A91">
      <w:pPr>
        <w:jc w:val="both"/>
      </w:pPr>
      <w:r w:rsidRPr="396347CF">
        <w:rPr>
          <w:rFonts w:ascii="Arial" w:eastAsia="Arial" w:hAnsi="Arial" w:cs="Arial"/>
          <w:sz w:val="22"/>
          <w:szCs w:val="22"/>
        </w:rPr>
        <w:t xml:space="preserve">Ilma </w:t>
      </w:r>
      <w:r w:rsidR="001604FC">
        <w:rPr>
          <w:rFonts w:ascii="Arial" w:hAnsi="Arial" w:cs="Arial"/>
          <w:sz w:val="22"/>
          <w:szCs w:val="22"/>
        </w:rPr>
        <w:t xml:space="preserve">TIS-i </w:t>
      </w:r>
      <w:r w:rsidR="001604FC" w:rsidRPr="3A3F0A73">
        <w:rPr>
          <w:rFonts w:ascii="Arial" w:hAnsi="Arial" w:cs="Arial"/>
          <w:sz w:val="22"/>
          <w:szCs w:val="22"/>
        </w:rPr>
        <w:t>asjakohase</w:t>
      </w:r>
      <w:r w:rsidRPr="396347CF">
        <w:rPr>
          <w:rFonts w:ascii="Arial" w:eastAsia="Arial" w:hAnsi="Arial" w:cs="Arial"/>
          <w:sz w:val="22"/>
          <w:szCs w:val="22"/>
        </w:rPr>
        <w:t xml:space="preserve"> arenduseta ei oleks võimalik saavutada personaalmeditsiini ja ennetuse arenguks vajalikke eesmärke samas ulatuses ega sama tõhusalt.</w:t>
      </w:r>
    </w:p>
    <w:p w14:paraId="7749CE78" w14:textId="77777777" w:rsidR="00FE077D" w:rsidRDefault="00FE077D" w:rsidP="001A7A0D">
      <w:pPr>
        <w:jc w:val="both"/>
        <w:rPr>
          <w:rFonts w:ascii="Arial" w:eastAsia="Arial" w:hAnsi="Arial" w:cs="Arial"/>
          <w:sz w:val="22"/>
          <w:szCs w:val="22"/>
        </w:rPr>
      </w:pPr>
    </w:p>
    <w:p w14:paraId="1713C508" w14:textId="6C8CF96D" w:rsidR="002C01CA" w:rsidRPr="008642C1" w:rsidRDefault="00D79783" w:rsidP="001A7A0D">
      <w:pPr>
        <w:jc w:val="both"/>
      </w:pPr>
      <w:r w:rsidRPr="396347CF">
        <w:rPr>
          <w:rFonts w:ascii="Arial" w:eastAsia="Arial" w:hAnsi="Arial" w:cs="Arial"/>
          <w:sz w:val="22"/>
          <w:szCs w:val="22"/>
        </w:rPr>
        <w:t>Eelnõuga kavandatud meetmed on vajalikud, kuna sama eesmärki ei ole võimalik saavutada vähem intensiivsete põhiõiguste riivetega:</w:t>
      </w:r>
    </w:p>
    <w:p w14:paraId="52EBFB9C" w14:textId="775588EB" w:rsidR="002C01CA" w:rsidRPr="008642C1" w:rsidRDefault="00D79783" w:rsidP="00FE077D">
      <w:pPr>
        <w:pStyle w:val="Loendilik"/>
        <w:numPr>
          <w:ilvl w:val="0"/>
          <w:numId w:val="17"/>
        </w:numPr>
        <w:rPr>
          <w:rFonts w:eastAsia="Arial" w:cs="Arial"/>
        </w:rPr>
      </w:pPr>
      <w:r w:rsidRPr="396347CF">
        <w:rPr>
          <w:rFonts w:eastAsia="Arial" w:cs="Arial"/>
        </w:rPr>
        <w:t>alternatiiv, kus geneetilisi andmeid ei kasutata või neid hoitakse eraldiseisvates süsteemides, ei võimaldaks pakkuda terviklikke ja õigeaegseid tervishoiuteenuseid;</w:t>
      </w:r>
    </w:p>
    <w:p w14:paraId="15C8EBAF" w14:textId="02BE41FC" w:rsidR="002C01CA" w:rsidRPr="008642C1" w:rsidRDefault="00D79783" w:rsidP="00FE077D">
      <w:pPr>
        <w:pStyle w:val="Loendilik"/>
        <w:numPr>
          <w:ilvl w:val="0"/>
          <w:numId w:val="17"/>
        </w:numPr>
        <w:rPr>
          <w:rFonts w:eastAsia="Arial" w:cs="Arial"/>
        </w:rPr>
      </w:pPr>
      <w:r w:rsidRPr="0A673DAB">
        <w:rPr>
          <w:rFonts w:eastAsia="Arial" w:cs="Arial"/>
        </w:rPr>
        <w:t>pelgalt anonü</w:t>
      </w:r>
      <w:r w:rsidR="192671F2" w:rsidRPr="0A673DAB">
        <w:rPr>
          <w:rFonts w:eastAsia="Arial" w:cs="Arial"/>
        </w:rPr>
        <w:t>ümit</w:t>
      </w:r>
      <w:r w:rsidRPr="0A673DAB">
        <w:rPr>
          <w:rFonts w:eastAsia="Arial" w:cs="Arial"/>
        </w:rPr>
        <w:t>ud või agregeeritud andmete kasutamine ei ole piisav individuaalsete ennetus- ja raviteenuste osutamiseks;</w:t>
      </w:r>
    </w:p>
    <w:p w14:paraId="05E4862B" w14:textId="432F83CD" w:rsidR="002C01CA" w:rsidRPr="008642C1" w:rsidRDefault="00D79783" w:rsidP="00FE077D">
      <w:pPr>
        <w:pStyle w:val="Loendilik"/>
        <w:numPr>
          <w:ilvl w:val="0"/>
          <w:numId w:val="17"/>
        </w:numPr>
        <w:rPr>
          <w:rFonts w:eastAsia="Arial" w:cs="Arial"/>
        </w:rPr>
      </w:pPr>
      <w:r w:rsidRPr="396347CF">
        <w:rPr>
          <w:rFonts w:eastAsia="Arial" w:cs="Arial"/>
        </w:rPr>
        <w:t>vabatahtlik, kuid õigusliku raamistikuta andmete jagamine suurendaks andmekaitseriske ja õigusselgusetust.</w:t>
      </w:r>
    </w:p>
    <w:p w14:paraId="37E64FD6" w14:textId="77777777" w:rsidR="00FE077D" w:rsidRDefault="00FE077D" w:rsidP="001A7A0D">
      <w:pPr>
        <w:jc w:val="both"/>
        <w:rPr>
          <w:rFonts w:ascii="Arial" w:eastAsia="Arial" w:hAnsi="Arial" w:cs="Arial"/>
          <w:sz w:val="22"/>
          <w:szCs w:val="22"/>
        </w:rPr>
      </w:pPr>
    </w:p>
    <w:p w14:paraId="109271C1" w14:textId="0283DFA0" w:rsidR="002C01CA" w:rsidRPr="008642C1" w:rsidRDefault="00D79783" w:rsidP="001A7A0D">
      <w:pPr>
        <w:jc w:val="both"/>
      </w:pPr>
      <w:r w:rsidRPr="396347CF">
        <w:rPr>
          <w:rFonts w:ascii="Arial" w:eastAsia="Arial" w:hAnsi="Arial" w:cs="Arial"/>
          <w:sz w:val="22"/>
          <w:szCs w:val="22"/>
        </w:rPr>
        <w:t xml:space="preserve">Seetõttu on </w:t>
      </w:r>
      <w:r w:rsidR="00FA6A4E">
        <w:rPr>
          <w:rFonts w:ascii="Arial" w:hAnsi="Arial" w:cs="Arial"/>
          <w:sz w:val="22"/>
          <w:szCs w:val="22"/>
        </w:rPr>
        <w:t>TIS-</w:t>
      </w:r>
      <w:r w:rsidR="00FA6A4E" w:rsidRPr="3A3F0A73">
        <w:rPr>
          <w:rFonts w:ascii="Arial" w:hAnsi="Arial" w:cs="Arial"/>
          <w:sz w:val="22"/>
          <w:szCs w:val="22"/>
        </w:rPr>
        <w:t>i</w:t>
      </w:r>
      <w:r w:rsidRPr="396347CF">
        <w:rPr>
          <w:rFonts w:ascii="Arial" w:eastAsia="Arial" w:hAnsi="Arial" w:cs="Arial"/>
          <w:sz w:val="22"/>
          <w:szCs w:val="22"/>
        </w:rPr>
        <w:t xml:space="preserve"> kaudu toimuv andmetöötlus kõige leebem meede, mis võimaldab eesmärki saavutada kontrollitud ja läbipaistval viisil.</w:t>
      </w:r>
    </w:p>
    <w:p w14:paraId="42B65F86" w14:textId="77777777" w:rsidR="001C7C10" w:rsidRDefault="001C7C10" w:rsidP="001A7A0D">
      <w:pPr>
        <w:jc w:val="both"/>
        <w:rPr>
          <w:rFonts w:ascii="Arial" w:eastAsia="Arial" w:hAnsi="Arial" w:cs="Arial"/>
          <w:sz w:val="22"/>
          <w:szCs w:val="22"/>
        </w:rPr>
      </w:pPr>
    </w:p>
    <w:p w14:paraId="7A99BDAC" w14:textId="101D9B3F" w:rsidR="002C01CA" w:rsidRPr="008642C1" w:rsidRDefault="00D79783" w:rsidP="00C40E12">
      <w:pPr>
        <w:jc w:val="both"/>
      </w:pPr>
      <w:r w:rsidRPr="396347CF">
        <w:rPr>
          <w:rFonts w:ascii="Arial" w:eastAsia="Arial" w:hAnsi="Arial" w:cs="Arial"/>
          <w:sz w:val="22"/>
          <w:szCs w:val="22"/>
        </w:rPr>
        <w:t xml:space="preserve">Põhiõiguste </w:t>
      </w:r>
      <w:r w:rsidRPr="3A3F0A73">
        <w:rPr>
          <w:rFonts w:ascii="Arial" w:eastAsia="Arial" w:hAnsi="Arial" w:cs="Arial"/>
          <w:sz w:val="22"/>
          <w:szCs w:val="22"/>
        </w:rPr>
        <w:t>riive on mõõduka</w:t>
      </w:r>
      <w:r w:rsidRPr="00D37559">
        <w:rPr>
          <w:rFonts w:ascii="Arial" w:eastAsia="Arial" w:hAnsi="Arial" w:cs="Arial"/>
          <w:sz w:val="22"/>
          <w:szCs w:val="22"/>
        </w:rPr>
        <w:t>s</w:t>
      </w:r>
      <w:r w:rsidRPr="396347CF">
        <w:rPr>
          <w:rFonts w:ascii="Arial" w:eastAsia="Arial" w:hAnsi="Arial" w:cs="Arial"/>
          <w:sz w:val="22"/>
          <w:szCs w:val="22"/>
        </w:rPr>
        <w:t>, kuna:</w:t>
      </w:r>
    </w:p>
    <w:p w14:paraId="63BD2B35" w14:textId="07CD2C44" w:rsidR="002C01CA" w:rsidRPr="008642C1" w:rsidRDefault="00D79783" w:rsidP="00C40E12">
      <w:pPr>
        <w:pStyle w:val="Loendilik"/>
        <w:numPr>
          <w:ilvl w:val="0"/>
          <w:numId w:val="16"/>
        </w:numPr>
        <w:rPr>
          <w:rFonts w:eastAsia="Arial" w:cs="Arial"/>
        </w:rPr>
      </w:pPr>
      <w:r w:rsidRPr="396347CF">
        <w:rPr>
          <w:rFonts w:eastAsia="Arial" w:cs="Arial"/>
        </w:rPr>
        <w:t xml:space="preserve">geneetiliste andmete töötlemine toimub </w:t>
      </w:r>
      <w:r w:rsidRPr="3A3F0A73">
        <w:rPr>
          <w:rFonts w:eastAsia="Arial" w:cs="Arial"/>
        </w:rPr>
        <w:t>seaduslikul alusel</w:t>
      </w:r>
      <w:r w:rsidRPr="396347CF">
        <w:rPr>
          <w:rFonts w:eastAsia="Arial" w:cs="Arial"/>
        </w:rPr>
        <w:t>, mitte üksnes nõusoleku alusel;</w:t>
      </w:r>
    </w:p>
    <w:p w14:paraId="5CE4951D" w14:textId="4ADA9807" w:rsidR="002C01CA" w:rsidRPr="008642C1" w:rsidRDefault="00D79783" w:rsidP="00C40E12">
      <w:pPr>
        <w:pStyle w:val="Loendilik"/>
        <w:numPr>
          <w:ilvl w:val="0"/>
          <w:numId w:val="16"/>
        </w:numPr>
        <w:rPr>
          <w:rFonts w:eastAsia="Arial" w:cs="Arial"/>
        </w:rPr>
      </w:pPr>
      <w:r w:rsidRPr="396347CF">
        <w:rPr>
          <w:rFonts w:eastAsia="Arial" w:cs="Arial"/>
        </w:rPr>
        <w:t xml:space="preserve">andmesubjektil on </w:t>
      </w:r>
      <w:r w:rsidRPr="3A3F0A73">
        <w:rPr>
          <w:rFonts w:eastAsia="Arial" w:cs="Arial"/>
        </w:rPr>
        <w:t>reaalne ja viivitamatu õigus</w:t>
      </w:r>
      <w:r w:rsidRPr="396347CF">
        <w:rPr>
          <w:rFonts w:eastAsia="Arial" w:cs="Arial"/>
        </w:rPr>
        <w:t xml:space="preserve"> keelata geneetilistel andmetel põhinevad teenused;</w:t>
      </w:r>
    </w:p>
    <w:p w14:paraId="03D3A216" w14:textId="2DEF68B4" w:rsidR="002C01CA" w:rsidRPr="008642C1" w:rsidRDefault="009E327B" w:rsidP="00C40E12">
      <w:pPr>
        <w:pStyle w:val="Loendilik"/>
        <w:numPr>
          <w:ilvl w:val="0"/>
          <w:numId w:val="16"/>
        </w:numPr>
        <w:rPr>
          <w:rFonts w:eastAsia="Arial" w:cs="Arial"/>
        </w:rPr>
      </w:pPr>
      <w:r w:rsidRPr="3A3F0A73">
        <w:rPr>
          <w:rFonts w:cs="Arial"/>
        </w:rPr>
        <w:t>TIS</w:t>
      </w:r>
      <w:r w:rsidR="00D79783" w:rsidRPr="396347CF">
        <w:rPr>
          <w:rFonts w:eastAsia="Arial" w:cs="Arial"/>
        </w:rPr>
        <w:t xml:space="preserve"> ei tee isiku suhtes </w:t>
      </w:r>
      <w:r w:rsidR="00D79783" w:rsidRPr="3A3F0A73">
        <w:rPr>
          <w:rFonts w:eastAsia="Arial" w:cs="Arial"/>
        </w:rPr>
        <w:t>automatiseeritud otsuseid</w:t>
      </w:r>
      <w:r w:rsidR="00D79783" w:rsidRPr="396347CF">
        <w:rPr>
          <w:rFonts w:eastAsia="Arial" w:cs="Arial"/>
        </w:rPr>
        <w:t>;</w:t>
      </w:r>
    </w:p>
    <w:p w14:paraId="7282A3AE" w14:textId="571F6F5F" w:rsidR="002C01CA" w:rsidRPr="008642C1" w:rsidRDefault="00D79783" w:rsidP="00C40E12">
      <w:pPr>
        <w:pStyle w:val="Loendilik"/>
        <w:numPr>
          <w:ilvl w:val="0"/>
          <w:numId w:val="16"/>
        </w:numPr>
        <w:rPr>
          <w:rFonts w:eastAsia="Arial" w:cs="Arial"/>
        </w:rPr>
      </w:pPr>
      <w:r w:rsidRPr="396347CF">
        <w:rPr>
          <w:rFonts w:eastAsia="Arial" w:cs="Arial"/>
        </w:rPr>
        <w:t>andmete kasutamise vajalikkust hindab alati tervishoiuteenuse osutaja;</w:t>
      </w:r>
    </w:p>
    <w:p w14:paraId="37CD03DF" w14:textId="58A9B7F3" w:rsidR="002C01CA" w:rsidRPr="008642C1" w:rsidRDefault="00D79783" w:rsidP="00C40E12">
      <w:pPr>
        <w:pStyle w:val="Loendilik"/>
        <w:numPr>
          <w:ilvl w:val="0"/>
          <w:numId w:val="16"/>
        </w:numPr>
        <w:rPr>
          <w:rFonts w:eastAsia="Arial" w:cs="Arial"/>
        </w:rPr>
      </w:pPr>
      <w:r w:rsidRPr="396347CF">
        <w:rPr>
          <w:rFonts w:eastAsia="Arial" w:cs="Arial"/>
        </w:rPr>
        <w:t>andmetöötlusele kohaldatakse kõrgetasemelisi turva- ja juurdepääsupiiranguid.</w:t>
      </w:r>
    </w:p>
    <w:p w14:paraId="31F701BD" w14:textId="77777777" w:rsidR="00C40E12" w:rsidRDefault="00C40E12" w:rsidP="001A7A0D">
      <w:pPr>
        <w:jc w:val="both"/>
        <w:rPr>
          <w:rFonts w:ascii="Arial" w:eastAsia="Arial" w:hAnsi="Arial" w:cs="Arial"/>
          <w:sz w:val="22"/>
          <w:szCs w:val="22"/>
        </w:rPr>
      </w:pPr>
    </w:p>
    <w:p w14:paraId="6DFF011B" w14:textId="2BA69D8D" w:rsidR="002C01CA" w:rsidRPr="008642C1" w:rsidRDefault="00D79783" w:rsidP="00C40E12">
      <w:pPr>
        <w:jc w:val="both"/>
      </w:pPr>
      <w:r w:rsidRPr="396347CF">
        <w:rPr>
          <w:rFonts w:ascii="Arial" w:eastAsia="Arial" w:hAnsi="Arial" w:cs="Arial"/>
          <w:sz w:val="22"/>
          <w:szCs w:val="22"/>
        </w:rPr>
        <w:t>Regulatsioonis on selgelt eelistatud andmesubjekti autonoomiat ning välditud olukordi, kus geneetiliste andmete töötlemine toimuks isiku tahte vastaselt või läbipaistmatult.</w:t>
      </w:r>
    </w:p>
    <w:p w14:paraId="434462A3" w14:textId="77777777" w:rsidR="003550AA" w:rsidRDefault="003550AA" w:rsidP="00C40E12">
      <w:pPr>
        <w:jc w:val="both"/>
        <w:rPr>
          <w:rFonts w:ascii="Arial" w:eastAsia="Arial" w:hAnsi="Arial" w:cs="Arial"/>
          <w:sz w:val="22"/>
          <w:szCs w:val="22"/>
        </w:rPr>
      </w:pPr>
    </w:p>
    <w:p w14:paraId="33F46524" w14:textId="39CE5432" w:rsidR="002C01CA" w:rsidRPr="008642C1" w:rsidRDefault="00D79783" w:rsidP="00C40E12">
      <w:pPr>
        <w:jc w:val="both"/>
      </w:pPr>
      <w:r w:rsidRPr="396347CF">
        <w:rPr>
          <w:rFonts w:ascii="Arial" w:eastAsia="Arial" w:hAnsi="Arial" w:cs="Arial"/>
          <w:sz w:val="22"/>
          <w:szCs w:val="22"/>
        </w:rPr>
        <w:t>Kokkuvõttes on määruse muudatustega kaasnev põhiõiguste riive:</w:t>
      </w:r>
    </w:p>
    <w:p w14:paraId="4707D879" w14:textId="62EE0D79" w:rsidR="002C01CA" w:rsidRPr="00D66A9B" w:rsidRDefault="00D79783" w:rsidP="00A60278">
      <w:pPr>
        <w:pStyle w:val="Loendilik"/>
        <w:numPr>
          <w:ilvl w:val="0"/>
          <w:numId w:val="15"/>
        </w:numPr>
        <w:ind w:left="360"/>
        <w:rPr>
          <w:rFonts w:eastAsia="Arial" w:cs="Arial"/>
        </w:rPr>
      </w:pPr>
      <w:r w:rsidRPr="3A3F0A73">
        <w:rPr>
          <w:rFonts w:eastAsia="Arial" w:cs="Arial"/>
        </w:rPr>
        <w:t>õiguslikult põhjendatud</w:t>
      </w:r>
      <w:r w:rsidRPr="00D66A9B">
        <w:rPr>
          <w:rFonts w:eastAsia="Arial" w:cs="Arial"/>
        </w:rPr>
        <w:t>,</w:t>
      </w:r>
    </w:p>
    <w:p w14:paraId="3BE2779F" w14:textId="657A8A22" w:rsidR="002C01CA" w:rsidRPr="00D66A9B" w:rsidRDefault="00D79783" w:rsidP="00A60278">
      <w:pPr>
        <w:pStyle w:val="Loendilik"/>
        <w:numPr>
          <w:ilvl w:val="0"/>
          <w:numId w:val="15"/>
        </w:numPr>
        <w:ind w:left="360"/>
        <w:rPr>
          <w:rFonts w:eastAsia="Arial" w:cs="Arial"/>
        </w:rPr>
      </w:pPr>
      <w:r w:rsidRPr="3A3F0A73">
        <w:rPr>
          <w:rFonts w:eastAsia="Arial" w:cs="Arial"/>
        </w:rPr>
        <w:t>legitiimse eesmärgiga</w:t>
      </w:r>
      <w:r w:rsidRPr="00D66A9B">
        <w:rPr>
          <w:rFonts w:eastAsia="Arial" w:cs="Arial"/>
        </w:rPr>
        <w:t>,</w:t>
      </w:r>
    </w:p>
    <w:p w14:paraId="194992C8" w14:textId="779A3884" w:rsidR="002C01CA" w:rsidRPr="00D66A9B" w:rsidRDefault="00D79783" w:rsidP="00A60278">
      <w:pPr>
        <w:pStyle w:val="Loendilik"/>
        <w:numPr>
          <w:ilvl w:val="0"/>
          <w:numId w:val="15"/>
        </w:numPr>
        <w:ind w:left="360"/>
        <w:rPr>
          <w:rFonts w:eastAsia="Arial" w:cs="Arial"/>
        </w:rPr>
      </w:pPr>
      <w:r w:rsidRPr="3A3F0A73">
        <w:rPr>
          <w:rFonts w:eastAsia="Arial" w:cs="Arial"/>
        </w:rPr>
        <w:t>vajalik ja sobiv</w:t>
      </w:r>
      <w:r w:rsidRPr="00D66A9B">
        <w:rPr>
          <w:rFonts w:eastAsia="Arial" w:cs="Arial"/>
        </w:rPr>
        <w:t xml:space="preserve"> ning</w:t>
      </w:r>
    </w:p>
    <w:p w14:paraId="199EABF9" w14:textId="7DF47569" w:rsidR="002C01CA" w:rsidRPr="00D66A9B" w:rsidRDefault="00D79783" w:rsidP="00A60278">
      <w:pPr>
        <w:pStyle w:val="Loendilik"/>
        <w:numPr>
          <w:ilvl w:val="0"/>
          <w:numId w:val="15"/>
        </w:numPr>
        <w:ind w:left="360"/>
        <w:rPr>
          <w:rFonts w:eastAsia="Arial" w:cs="Arial"/>
        </w:rPr>
      </w:pPr>
      <w:r w:rsidRPr="3A3F0A73">
        <w:rPr>
          <w:rFonts w:eastAsia="Arial" w:cs="Arial"/>
        </w:rPr>
        <w:t>proportsionaalne kitsamas tähenduses</w:t>
      </w:r>
      <w:r w:rsidRPr="00D66A9B">
        <w:rPr>
          <w:rFonts w:eastAsia="Arial" w:cs="Arial"/>
        </w:rPr>
        <w:t>.</w:t>
      </w:r>
    </w:p>
    <w:p w14:paraId="32A06D36" w14:textId="77777777" w:rsidR="003550AA" w:rsidRDefault="003550AA" w:rsidP="001A7A0D">
      <w:pPr>
        <w:jc w:val="both"/>
        <w:rPr>
          <w:rFonts w:ascii="Arial" w:eastAsia="Arial" w:hAnsi="Arial" w:cs="Arial"/>
          <w:sz w:val="22"/>
          <w:szCs w:val="22"/>
        </w:rPr>
      </w:pPr>
    </w:p>
    <w:p w14:paraId="022C49CF" w14:textId="275036B7" w:rsidR="002C01CA" w:rsidRPr="008642C1" w:rsidRDefault="00D79783" w:rsidP="003550AA">
      <w:pPr>
        <w:jc w:val="both"/>
      </w:pPr>
      <w:r w:rsidRPr="396347CF">
        <w:rPr>
          <w:rFonts w:ascii="Arial" w:eastAsia="Arial" w:hAnsi="Arial" w:cs="Arial"/>
          <w:sz w:val="22"/>
          <w:szCs w:val="22"/>
        </w:rPr>
        <w:t>Regulatsioon loob tasakaalu isiku eraelu ja andmekaitse ning rahva</w:t>
      </w:r>
      <w:r w:rsidR="00645456">
        <w:rPr>
          <w:rFonts w:ascii="Arial" w:eastAsia="Arial" w:hAnsi="Arial" w:cs="Arial"/>
          <w:sz w:val="22"/>
          <w:szCs w:val="22"/>
        </w:rPr>
        <w:t xml:space="preserve"> </w:t>
      </w:r>
      <w:r w:rsidRPr="396347CF">
        <w:rPr>
          <w:rFonts w:ascii="Arial" w:eastAsia="Arial" w:hAnsi="Arial" w:cs="Arial"/>
          <w:sz w:val="22"/>
          <w:szCs w:val="22"/>
        </w:rPr>
        <w:t>tervise ja tervishoiu arendamise vahel, tagades, et põhiõiguste riive ei ületa seda, mis on vajalik avaliku huvi saavutamiseks.</w:t>
      </w:r>
    </w:p>
    <w:p w14:paraId="6225AA82" w14:textId="77777777" w:rsidR="003550AA" w:rsidRDefault="003550AA" w:rsidP="396347CF">
      <w:pPr>
        <w:jc w:val="both"/>
        <w:rPr>
          <w:rFonts w:ascii="Arial" w:hAnsi="Arial" w:cs="Arial"/>
          <w:b/>
          <w:bCs/>
          <w:sz w:val="22"/>
          <w:szCs w:val="22"/>
          <w:lang w:eastAsia="et-EE"/>
        </w:rPr>
      </w:pPr>
    </w:p>
    <w:p w14:paraId="151B60EA" w14:textId="7CA71CE8" w:rsidR="004576DB" w:rsidRPr="00A13D90" w:rsidRDefault="00F72AB5" w:rsidP="396347CF">
      <w:pPr>
        <w:jc w:val="both"/>
        <w:rPr>
          <w:rFonts w:ascii="Arial" w:hAnsi="Arial" w:cs="Arial"/>
          <w:sz w:val="22"/>
          <w:szCs w:val="22"/>
        </w:rPr>
        <w:sectPr w:rsidR="004576DB" w:rsidRPr="00A13D90" w:rsidSect="00A8180C">
          <w:type w:val="continuous"/>
          <w:pgSz w:w="11907" w:h="16840" w:code="9"/>
          <w:pgMar w:top="1134" w:right="1134" w:bottom="1134" w:left="1701" w:header="709" w:footer="709" w:gutter="0"/>
          <w:cols w:space="708"/>
          <w:titlePg/>
          <w:docGrid w:linePitch="360"/>
        </w:sectPr>
      </w:pPr>
      <w:r w:rsidRPr="396347CF">
        <w:rPr>
          <w:rFonts w:ascii="Arial" w:hAnsi="Arial" w:cs="Arial"/>
          <w:b/>
          <w:bCs/>
          <w:sz w:val="22"/>
          <w:szCs w:val="22"/>
          <w:lang w:eastAsia="et-EE"/>
        </w:rPr>
        <w:t>5</w:t>
      </w:r>
      <w:r w:rsidR="0004635E" w:rsidRPr="396347CF">
        <w:rPr>
          <w:rFonts w:ascii="Arial" w:hAnsi="Arial" w:cs="Arial"/>
          <w:b/>
          <w:bCs/>
          <w:sz w:val="22"/>
          <w:szCs w:val="22"/>
          <w:lang w:eastAsia="et-EE"/>
        </w:rPr>
        <w:t xml:space="preserve">. </w:t>
      </w:r>
      <w:r w:rsidR="006C7E38" w:rsidRPr="396347CF">
        <w:rPr>
          <w:rFonts w:ascii="Arial" w:hAnsi="Arial" w:cs="Arial"/>
          <w:b/>
          <w:bCs/>
          <w:sz w:val="22"/>
          <w:szCs w:val="22"/>
          <w:lang w:eastAsia="et-EE"/>
        </w:rPr>
        <w:t xml:space="preserve">Määruse </w:t>
      </w:r>
      <w:r w:rsidR="009C67F1" w:rsidRPr="396347CF">
        <w:rPr>
          <w:rFonts w:ascii="Arial" w:hAnsi="Arial" w:cs="Arial"/>
          <w:b/>
          <w:bCs/>
          <w:sz w:val="22"/>
          <w:szCs w:val="22"/>
        </w:rPr>
        <w:t>rakendamisega seotud tegevused, vajalikud kulud ja määruse rakendamise eeldatavad tulud</w:t>
      </w:r>
    </w:p>
    <w:p w14:paraId="6A1223D9" w14:textId="77777777" w:rsidR="003550AA" w:rsidRDefault="003550AA" w:rsidP="2FAA462B">
      <w:pPr>
        <w:tabs>
          <w:tab w:val="left" w:pos="4860"/>
        </w:tabs>
        <w:jc w:val="both"/>
        <w:rPr>
          <w:rFonts w:ascii="Arial" w:hAnsi="Arial" w:cs="Arial"/>
          <w:sz w:val="22"/>
          <w:szCs w:val="22"/>
        </w:rPr>
      </w:pPr>
    </w:p>
    <w:p w14:paraId="728ACEEB" w14:textId="06793044" w:rsidR="00FE2EBD" w:rsidRPr="00A13D90" w:rsidRDefault="26C9AB41" w:rsidP="2FAA462B">
      <w:pPr>
        <w:tabs>
          <w:tab w:val="left" w:pos="4860"/>
        </w:tabs>
        <w:jc w:val="both"/>
        <w:rPr>
          <w:rFonts w:ascii="Arial" w:hAnsi="Arial" w:cs="Arial"/>
          <w:sz w:val="22"/>
          <w:szCs w:val="22"/>
        </w:rPr>
      </w:pPr>
      <w:r w:rsidRPr="2FAA462B">
        <w:rPr>
          <w:rFonts w:ascii="Arial" w:hAnsi="Arial" w:cs="Arial"/>
          <w:sz w:val="22"/>
          <w:szCs w:val="22"/>
        </w:rPr>
        <w:t xml:space="preserve">Kuigi eelnõu omab ulatuslikku positiivset mõju inimeste ja rahvastiku tervisele tervikuna, on nende mõjude kvantifitseerimine keeruline ning pole </w:t>
      </w:r>
      <w:r w:rsidRPr="00671A73">
        <w:rPr>
          <w:rFonts w:ascii="Arial" w:hAnsi="Arial" w:cs="Arial"/>
          <w:sz w:val="22"/>
          <w:szCs w:val="22"/>
        </w:rPr>
        <w:t xml:space="preserve">võimalik </w:t>
      </w:r>
      <w:r w:rsidRPr="3A3F0A73">
        <w:rPr>
          <w:rFonts w:ascii="Arial" w:hAnsi="Arial" w:cs="Arial"/>
          <w:sz w:val="22"/>
          <w:szCs w:val="22"/>
        </w:rPr>
        <w:t>detailse täpsusega</w:t>
      </w:r>
      <w:r w:rsidRPr="2FAA462B">
        <w:rPr>
          <w:rFonts w:ascii="Arial" w:hAnsi="Arial" w:cs="Arial"/>
          <w:sz w:val="22"/>
          <w:szCs w:val="22"/>
        </w:rPr>
        <w:t xml:space="preserve"> välja tuua, kui palju tervena elatud eluaastaid ja raha eelnõu jõustumise tõttu säästetakse.</w:t>
      </w:r>
    </w:p>
    <w:p w14:paraId="5C162C8A" w14:textId="72FE17BB" w:rsidR="00FE2EBD" w:rsidRPr="00A13D90" w:rsidRDefault="00FE2EBD" w:rsidP="2FAA462B">
      <w:pPr>
        <w:tabs>
          <w:tab w:val="left" w:pos="4860"/>
        </w:tabs>
        <w:jc w:val="both"/>
        <w:rPr>
          <w:rFonts w:ascii="Arial" w:hAnsi="Arial" w:cs="Arial"/>
          <w:b/>
          <w:bCs/>
          <w:sz w:val="22"/>
          <w:szCs w:val="22"/>
        </w:rPr>
      </w:pPr>
    </w:p>
    <w:p w14:paraId="513D6F41" w14:textId="4D1F6417" w:rsidR="00FE2EBD" w:rsidRDefault="26C9AB41" w:rsidP="2FAA462B">
      <w:pPr>
        <w:tabs>
          <w:tab w:val="left" w:pos="4860"/>
        </w:tabs>
        <w:jc w:val="both"/>
        <w:rPr>
          <w:rFonts w:ascii="Arial" w:hAnsi="Arial" w:cs="Arial"/>
          <w:sz w:val="22"/>
          <w:szCs w:val="22"/>
        </w:rPr>
      </w:pPr>
      <w:r w:rsidRPr="2FAA462B">
        <w:rPr>
          <w:rFonts w:ascii="Arial" w:hAnsi="Arial" w:cs="Arial"/>
          <w:sz w:val="22"/>
          <w:szCs w:val="22"/>
        </w:rPr>
        <w:t>Personaalmeditsiini ja personaliseeritud ennetusteenuste rahastamisele eelneb kulutõhususe analüüside</w:t>
      </w:r>
      <w:r w:rsidR="00831107" w:rsidRPr="2FAA462B">
        <w:rPr>
          <w:rStyle w:val="Allmrkuseviide"/>
          <w:rFonts w:ascii="Arial" w:hAnsi="Arial" w:cs="Arial"/>
          <w:sz w:val="22"/>
          <w:szCs w:val="22"/>
        </w:rPr>
        <w:footnoteReference w:id="9"/>
      </w:r>
      <w:r w:rsidR="008858B9">
        <w:rPr>
          <w:rFonts w:ascii="Arial" w:hAnsi="Arial" w:cs="Arial"/>
          <w:sz w:val="22"/>
          <w:szCs w:val="22"/>
        </w:rPr>
        <w:t xml:space="preserve"> </w:t>
      </w:r>
      <w:r w:rsidR="008858B9" w:rsidRPr="2FAA462B">
        <w:rPr>
          <w:rFonts w:ascii="Arial" w:hAnsi="Arial" w:cs="Arial"/>
          <w:sz w:val="22"/>
          <w:szCs w:val="22"/>
        </w:rPr>
        <w:t>tegemine</w:t>
      </w:r>
      <w:r w:rsidRPr="2FAA462B">
        <w:rPr>
          <w:rFonts w:ascii="Arial" w:hAnsi="Arial" w:cs="Arial"/>
          <w:sz w:val="22"/>
          <w:szCs w:val="22"/>
        </w:rPr>
        <w:t>.</w:t>
      </w:r>
    </w:p>
    <w:p w14:paraId="3EB78105" w14:textId="77777777" w:rsidR="00C357B4" w:rsidRDefault="00C357B4" w:rsidP="2FAA462B">
      <w:pPr>
        <w:tabs>
          <w:tab w:val="left" w:pos="4860"/>
        </w:tabs>
        <w:jc w:val="both"/>
        <w:rPr>
          <w:rFonts w:ascii="Arial" w:hAnsi="Arial" w:cs="Arial"/>
          <w:sz w:val="22"/>
          <w:szCs w:val="22"/>
        </w:rPr>
      </w:pPr>
    </w:p>
    <w:p w14:paraId="4A090708" w14:textId="4A4B3E9D" w:rsidR="00FE2EBD" w:rsidRDefault="75607A39" w:rsidP="396347CF">
      <w:pPr>
        <w:tabs>
          <w:tab w:val="left" w:pos="4860"/>
        </w:tabs>
        <w:jc w:val="both"/>
        <w:rPr>
          <w:rFonts w:ascii="Arial" w:hAnsi="Arial" w:cs="Arial"/>
          <w:sz w:val="22"/>
          <w:szCs w:val="22"/>
        </w:rPr>
      </w:pPr>
      <w:r w:rsidRPr="2FAA462B">
        <w:rPr>
          <w:rFonts w:ascii="Arial" w:hAnsi="Arial" w:cs="Arial"/>
          <w:sz w:val="22"/>
          <w:szCs w:val="22"/>
        </w:rPr>
        <w:t>K</w:t>
      </w:r>
      <w:r w:rsidR="26C9AB41" w:rsidRPr="396347CF">
        <w:rPr>
          <w:rFonts w:ascii="Arial" w:hAnsi="Arial" w:cs="Arial"/>
          <w:sz w:val="22"/>
          <w:szCs w:val="22"/>
        </w:rPr>
        <w:t>avandatavate personaalmeditsiini teenuste</w:t>
      </w:r>
      <w:r w:rsidR="00CF2EDC">
        <w:rPr>
          <w:rFonts w:ascii="Arial" w:hAnsi="Arial" w:cs="Arial"/>
          <w:sz w:val="22"/>
          <w:szCs w:val="22"/>
        </w:rPr>
        <w:t xml:space="preserve"> puhul</w:t>
      </w:r>
      <w:r w:rsidR="26C9AB41" w:rsidRPr="396347CF">
        <w:rPr>
          <w:rFonts w:ascii="Arial" w:hAnsi="Arial" w:cs="Arial"/>
          <w:sz w:val="22"/>
          <w:szCs w:val="22"/>
        </w:rPr>
        <w:t xml:space="preserve"> </w:t>
      </w:r>
      <w:r w:rsidR="4AB3CE78" w:rsidRPr="396347CF">
        <w:rPr>
          <w:rFonts w:ascii="Arial" w:hAnsi="Arial" w:cs="Arial"/>
          <w:sz w:val="22"/>
          <w:szCs w:val="22"/>
        </w:rPr>
        <w:t xml:space="preserve">tehakse </w:t>
      </w:r>
      <w:r w:rsidR="721896FD" w:rsidRPr="396347CF">
        <w:rPr>
          <w:rFonts w:ascii="Arial" w:hAnsi="Arial" w:cs="Arial"/>
          <w:sz w:val="22"/>
          <w:szCs w:val="22"/>
        </w:rPr>
        <w:t>planeerimise etapis iga</w:t>
      </w:r>
      <w:r w:rsidR="0025307E">
        <w:rPr>
          <w:rFonts w:ascii="Arial" w:hAnsi="Arial" w:cs="Arial"/>
          <w:sz w:val="22"/>
          <w:szCs w:val="22"/>
        </w:rPr>
        <w:t xml:space="preserve"> kord</w:t>
      </w:r>
      <w:r w:rsidR="721896FD" w:rsidRPr="396347CF">
        <w:rPr>
          <w:rFonts w:ascii="Arial" w:hAnsi="Arial" w:cs="Arial"/>
          <w:sz w:val="22"/>
          <w:szCs w:val="22"/>
        </w:rPr>
        <w:t xml:space="preserve"> ka </w:t>
      </w:r>
      <w:r w:rsidR="26C9AB41" w:rsidRPr="396347CF">
        <w:rPr>
          <w:rFonts w:ascii="Arial" w:hAnsi="Arial" w:cs="Arial"/>
          <w:sz w:val="22"/>
          <w:szCs w:val="22"/>
        </w:rPr>
        <w:t>kulutõhususe analüüs</w:t>
      </w:r>
      <w:r w:rsidR="0025307E">
        <w:rPr>
          <w:rFonts w:ascii="Arial" w:hAnsi="Arial" w:cs="Arial"/>
          <w:sz w:val="22"/>
          <w:szCs w:val="22"/>
        </w:rPr>
        <w:t>.</w:t>
      </w:r>
      <w:r w:rsidR="26C9AB41" w:rsidRPr="396347CF">
        <w:rPr>
          <w:rFonts w:ascii="Arial" w:hAnsi="Arial" w:cs="Arial"/>
          <w:sz w:val="22"/>
          <w:szCs w:val="22"/>
        </w:rPr>
        <w:t xml:space="preserve"> Kulutõhususe analüüsi eesmärk on hinnata personaalmeditsiini teenusemudeli kulutõhusust võrreldes tervishoiuteenuste osutamise tavapraktika kulutõhususega Eestis. Näiteks on kulutõhususe analüüs varem tehtud rinnavähi ja südame-veresoonkonnahaiguste personaalmeditsiini ennetuse teenusemudeli kulutõhususe hindamiseks.</w:t>
      </w:r>
      <w:r w:rsidR="26C9AB41" w:rsidRPr="00503263">
        <w:rPr>
          <w:rFonts w:ascii="Arial" w:hAnsi="Arial" w:cs="Arial"/>
          <w:sz w:val="22"/>
          <w:szCs w:val="22"/>
          <w:highlight w:val="yellow"/>
        </w:rPr>
        <w:footnoteReference w:id="10"/>
      </w:r>
      <w:r w:rsidR="26C9AB41" w:rsidRPr="396347CF">
        <w:rPr>
          <w:rFonts w:ascii="Arial" w:hAnsi="Arial" w:cs="Arial"/>
          <w:sz w:val="22"/>
          <w:szCs w:val="22"/>
        </w:rPr>
        <w:t xml:space="preserve"> Tervisetehnoloogiate hindamine</w:t>
      </w:r>
      <w:r w:rsidR="26C9AB41" w:rsidRPr="396347CF">
        <w:rPr>
          <w:rStyle w:val="Allmrkuseviide"/>
          <w:rFonts w:ascii="Arial" w:hAnsi="Arial" w:cs="Arial"/>
          <w:sz w:val="22"/>
          <w:szCs w:val="22"/>
        </w:rPr>
        <w:footnoteReference w:id="11"/>
      </w:r>
      <w:r w:rsidR="26C9AB41" w:rsidRPr="396347CF">
        <w:rPr>
          <w:rFonts w:ascii="Arial" w:hAnsi="Arial" w:cs="Arial"/>
          <w:sz w:val="22"/>
          <w:szCs w:val="22"/>
        </w:rPr>
        <w:t xml:space="preserve"> on oluline etapp personaalmeditsiini lahenduste arenduses ja turule lubamises. Personaalmeditsiini valdkonnas on tehtud kaks tervisetehnoloogia hindamist. Lisaks farmakogeneetika</w:t>
      </w:r>
      <w:r w:rsidR="26C9AB41" w:rsidRPr="396347CF">
        <w:rPr>
          <w:rStyle w:val="Allmrkuseviide"/>
          <w:rFonts w:ascii="Arial" w:hAnsi="Arial" w:cs="Arial"/>
          <w:sz w:val="22"/>
          <w:szCs w:val="22"/>
        </w:rPr>
        <w:footnoteReference w:id="12"/>
      </w:r>
      <w:r w:rsidR="00CD4A01" w:rsidRPr="007D5EB2">
        <w:rPr>
          <w:rFonts w:ascii="Arial" w:hAnsi="Arial" w:cs="Arial"/>
          <w:sz w:val="22"/>
          <w:szCs w:val="22"/>
          <w:vertAlign w:val="superscript"/>
        </w:rPr>
        <w:t>,</w:t>
      </w:r>
      <w:r w:rsidR="26C9AB41" w:rsidRPr="396347CF">
        <w:rPr>
          <w:rFonts w:ascii="Arial" w:hAnsi="Arial" w:cs="Arial"/>
          <w:sz w:val="22"/>
          <w:szCs w:val="22"/>
          <w:vertAlign w:val="superscript"/>
        </w:rPr>
        <w:t xml:space="preserve"> </w:t>
      </w:r>
      <w:r w:rsidR="26C9AB41" w:rsidRPr="396347CF">
        <w:rPr>
          <w:rStyle w:val="Allmrkuseviide"/>
          <w:rFonts w:ascii="Arial" w:hAnsi="Arial" w:cs="Arial"/>
          <w:sz w:val="22"/>
          <w:szCs w:val="22"/>
        </w:rPr>
        <w:footnoteReference w:id="13"/>
      </w:r>
      <w:r w:rsidR="26C9AB41" w:rsidRPr="396347CF">
        <w:rPr>
          <w:rFonts w:ascii="Arial" w:hAnsi="Arial" w:cs="Arial"/>
          <w:sz w:val="22"/>
          <w:szCs w:val="22"/>
        </w:rPr>
        <w:t xml:space="preserve"> teenustele on hinnatud ka rinnavähi polügeense riski põhise sõeluuringu kulutõhusust kahe kliinilise juhtprojekti raames. Kõigil juhtudel saab pidada viidatud dokumentides kirjeldatud tingimustel personaalmeditsiini teenuseid kulutõhusaks sekkumiseks. Soomes on farmakogeneetika teenuse kulutõhusust laiemalt uuritud ning leitud, et tõenduspõhine sihtrühmadele rakendatav testimine ja ennetus on tõhus.</w:t>
      </w:r>
      <w:r w:rsidR="26C9AB41" w:rsidRPr="396347CF">
        <w:rPr>
          <w:rStyle w:val="Allmrkuseviide"/>
          <w:rFonts w:ascii="Arial" w:hAnsi="Arial" w:cs="Arial"/>
          <w:sz w:val="22"/>
          <w:szCs w:val="22"/>
        </w:rPr>
        <w:footnoteReference w:id="14"/>
      </w:r>
    </w:p>
    <w:p w14:paraId="7DE15B93" w14:textId="77777777" w:rsidR="00C9477E" w:rsidRDefault="00C9477E" w:rsidP="396347CF">
      <w:pPr>
        <w:tabs>
          <w:tab w:val="left" w:pos="4860"/>
        </w:tabs>
        <w:jc w:val="both"/>
        <w:rPr>
          <w:rFonts w:ascii="Arial" w:hAnsi="Arial" w:cs="Arial"/>
          <w:sz w:val="22"/>
          <w:szCs w:val="22"/>
        </w:rPr>
      </w:pPr>
    </w:p>
    <w:p w14:paraId="7F173FAF" w14:textId="62DBE30D" w:rsidR="00FE2EBD" w:rsidRPr="00A13D90" w:rsidRDefault="26C9AB41" w:rsidP="2FAA462B">
      <w:pPr>
        <w:tabs>
          <w:tab w:val="left" w:pos="4860"/>
        </w:tabs>
        <w:jc w:val="both"/>
        <w:rPr>
          <w:rFonts w:ascii="Arial" w:hAnsi="Arial" w:cs="Arial"/>
          <w:sz w:val="22"/>
          <w:szCs w:val="22"/>
        </w:rPr>
      </w:pPr>
      <w:r w:rsidRPr="2FAA462B">
        <w:rPr>
          <w:rFonts w:ascii="Arial" w:hAnsi="Arial" w:cs="Arial"/>
          <w:sz w:val="22"/>
          <w:szCs w:val="22"/>
        </w:rPr>
        <w:t>Geneetiliste andmete kliinilisse kasutusse võtmise ja ka riigi poolt personaalmeditsiinis täiendavate teenuste pakkumise kulud kaetakse Tervisekassa eelarvest. Tervisekassa rakendatava rinnavähi polügeense riskiskoori teenusega seotud kulud kaetakse 2026. aastal rakendatava teenusega seonduvalt Tervisekassa olemasolevast eelarvest (kõikide kulude aluseks on mahuprognoos, et teenust saab umbes 5000 naist aastas, kellest umbes 30% on geenidoonorid</w:t>
      </w:r>
      <w:r w:rsidR="00166170">
        <w:rPr>
          <w:rFonts w:ascii="Arial" w:hAnsi="Arial" w:cs="Arial"/>
          <w:sz w:val="22"/>
          <w:szCs w:val="22"/>
        </w:rPr>
        <w:t>)</w:t>
      </w:r>
      <w:r w:rsidRPr="2FAA462B">
        <w:rPr>
          <w:rFonts w:ascii="Arial" w:hAnsi="Arial" w:cs="Arial"/>
          <w:sz w:val="22"/>
          <w:szCs w:val="22"/>
        </w:rPr>
        <w:t>.</w:t>
      </w:r>
    </w:p>
    <w:p w14:paraId="11DC363E" w14:textId="5F72DCFF" w:rsidR="00FE2EBD" w:rsidRPr="00A13D90" w:rsidRDefault="00FE2EBD" w:rsidP="2FAA462B">
      <w:pPr>
        <w:tabs>
          <w:tab w:val="left" w:pos="4860"/>
        </w:tabs>
        <w:jc w:val="both"/>
        <w:rPr>
          <w:rFonts w:ascii="Arial" w:hAnsi="Arial" w:cs="Arial"/>
          <w:sz w:val="22"/>
          <w:szCs w:val="22"/>
        </w:rPr>
      </w:pPr>
    </w:p>
    <w:p w14:paraId="4C3FF8DA" w14:textId="70A78CE7" w:rsidR="00FE2EBD" w:rsidRPr="00A13D90" w:rsidRDefault="26C9AB41" w:rsidP="2FAA462B">
      <w:pPr>
        <w:tabs>
          <w:tab w:val="left" w:pos="4860"/>
        </w:tabs>
        <w:jc w:val="both"/>
        <w:rPr>
          <w:rFonts w:ascii="Arial" w:hAnsi="Arial" w:cs="Arial"/>
          <w:sz w:val="22"/>
          <w:szCs w:val="22"/>
        </w:rPr>
      </w:pPr>
      <w:r w:rsidRPr="2FAA462B">
        <w:rPr>
          <w:rFonts w:ascii="Arial" w:hAnsi="Arial" w:cs="Arial"/>
          <w:sz w:val="22"/>
          <w:szCs w:val="22"/>
        </w:rPr>
        <w:t>Personaalmeditsiinis esimese pakutava teenuse rakendamine toob kaasa kulud, mis kaetakse Tervisekassa eelarvest:</w:t>
      </w:r>
    </w:p>
    <w:p w14:paraId="56FD9E2A" w14:textId="5FEEA831" w:rsidR="00FE2EBD" w:rsidRPr="00A13D90" w:rsidRDefault="26C9AB41" w:rsidP="2FAA462B">
      <w:pPr>
        <w:numPr>
          <w:ilvl w:val="0"/>
          <w:numId w:val="21"/>
        </w:numPr>
        <w:tabs>
          <w:tab w:val="left" w:pos="4860"/>
        </w:tabs>
        <w:jc w:val="both"/>
        <w:rPr>
          <w:rFonts w:ascii="Arial" w:hAnsi="Arial" w:cs="Arial"/>
          <w:sz w:val="22"/>
          <w:szCs w:val="22"/>
        </w:rPr>
      </w:pPr>
      <w:r w:rsidRPr="2FAA462B">
        <w:rPr>
          <w:rFonts w:ascii="Arial" w:hAnsi="Arial" w:cs="Arial"/>
          <w:sz w:val="22"/>
          <w:szCs w:val="22"/>
        </w:rPr>
        <w:t>Ühekordsed TIS-i taristu arenduskulud 150 000 eurot</w:t>
      </w:r>
      <w:r w:rsidR="00073B39">
        <w:rPr>
          <w:rFonts w:ascii="Arial" w:hAnsi="Arial" w:cs="Arial"/>
          <w:sz w:val="22"/>
          <w:szCs w:val="22"/>
        </w:rPr>
        <w:t>.</w:t>
      </w:r>
    </w:p>
    <w:p w14:paraId="40AE0803" w14:textId="61414F3D" w:rsidR="00FE2EBD" w:rsidRPr="00A13D90" w:rsidRDefault="26C9AB41" w:rsidP="2FAA462B">
      <w:pPr>
        <w:numPr>
          <w:ilvl w:val="0"/>
          <w:numId w:val="21"/>
        </w:numPr>
        <w:tabs>
          <w:tab w:val="left" w:pos="4860"/>
        </w:tabs>
        <w:jc w:val="both"/>
        <w:rPr>
          <w:rFonts w:ascii="Arial" w:hAnsi="Arial" w:cs="Arial"/>
          <w:sz w:val="22"/>
          <w:szCs w:val="22"/>
        </w:rPr>
      </w:pPr>
      <w:r w:rsidRPr="2FAA462B">
        <w:rPr>
          <w:rFonts w:ascii="Arial" w:hAnsi="Arial" w:cs="Arial"/>
          <w:sz w:val="22"/>
          <w:szCs w:val="22"/>
        </w:rPr>
        <w:t xml:space="preserve">TEHIKu teenusetaseme (SLA) tagamise kulud </w:t>
      </w:r>
      <w:r w:rsidRPr="2FAA462B">
        <w:rPr>
          <w:rFonts w:ascii="Arial" w:hAnsi="Arial" w:cs="Arial"/>
          <w:i/>
          <w:iCs/>
          <w:sz w:val="22"/>
          <w:szCs w:val="22"/>
        </w:rPr>
        <w:t>ca</w:t>
      </w:r>
      <w:r w:rsidRPr="2FAA462B">
        <w:rPr>
          <w:rFonts w:ascii="Arial" w:hAnsi="Arial" w:cs="Arial"/>
          <w:sz w:val="22"/>
          <w:szCs w:val="22"/>
        </w:rPr>
        <w:t xml:space="preserve"> 280 000 eurot aastas.</w:t>
      </w:r>
    </w:p>
    <w:p w14:paraId="1A891058" w14:textId="063EE24F" w:rsidR="00FE2EBD" w:rsidRPr="00A13D90" w:rsidRDefault="26C9AB41" w:rsidP="2FAA462B">
      <w:pPr>
        <w:numPr>
          <w:ilvl w:val="0"/>
          <w:numId w:val="21"/>
        </w:numPr>
        <w:tabs>
          <w:tab w:val="left" w:pos="4860"/>
        </w:tabs>
        <w:jc w:val="both"/>
        <w:rPr>
          <w:rFonts w:ascii="Arial" w:hAnsi="Arial" w:cs="Arial"/>
          <w:sz w:val="22"/>
          <w:szCs w:val="22"/>
        </w:rPr>
      </w:pPr>
      <w:r w:rsidRPr="2FAA462B">
        <w:rPr>
          <w:rFonts w:ascii="Arial" w:hAnsi="Arial" w:cs="Arial"/>
          <w:sz w:val="22"/>
          <w:szCs w:val="22"/>
        </w:rPr>
        <w:t xml:space="preserve">Tervisekassa poolt geenivaramuga sõlmitava lepingu kohaselt on ühekordsed arenduskulud 112 000 eurot. Alates 2026. aastast on püsikulud </w:t>
      </w:r>
      <w:r w:rsidRPr="2FAA462B">
        <w:rPr>
          <w:rFonts w:ascii="Arial" w:hAnsi="Arial" w:cs="Arial"/>
          <w:i/>
          <w:iCs/>
          <w:sz w:val="22"/>
          <w:szCs w:val="22"/>
        </w:rPr>
        <w:t xml:space="preserve">ca </w:t>
      </w:r>
      <w:r w:rsidRPr="2FAA462B">
        <w:rPr>
          <w:rFonts w:ascii="Arial" w:hAnsi="Arial" w:cs="Arial"/>
          <w:sz w:val="22"/>
          <w:szCs w:val="22"/>
        </w:rPr>
        <w:t>50 000 eurot aastas.</w:t>
      </w:r>
    </w:p>
    <w:p w14:paraId="745EFF1B" w14:textId="677B10EF" w:rsidR="00FE2EBD" w:rsidRPr="00A13D90" w:rsidRDefault="26C9AB41" w:rsidP="2FAA462B">
      <w:pPr>
        <w:numPr>
          <w:ilvl w:val="0"/>
          <w:numId w:val="21"/>
        </w:numPr>
        <w:tabs>
          <w:tab w:val="left" w:pos="4860"/>
        </w:tabs>
        <w:jc w:val="both"/>
        <w:rPr>
          <w:rFonts w:ascii="Arial" w:hAnsi="Arial" w:cs="Arial"/>
          <w:sz w:val="22"/>
          <w:szCs w:val="22"/>
        </w:rPr>
      </w:pPr>
      <w:r w:rsidRPr="2FAA462B">
        <w:rPr>
          <w:rFonts w:ascii="Arial" w:hAnsi="Arial" w:cs="Arial"/>
          <w:sz w:val="22"/>
          <w:szCs w:val="22"/>
        </w:rPr>
        <w:t xml:space="preserve">Tervishoiuteenuste loetelu alusel rinnavähi polügeenset riskiskoori sisaldava tervishoiuteenuse osutamise eest tasub Tervisekassa </w:t>
      </w:r>
      <w:r w:rsidRPr="2FAA462B">
        <w:rPr>
          <w:rFonts w:ascii="Arial" w:hAnsi="Arial" w:cs="Arial"/>
          <w:i/>
          <w:iCs/>
          <w:sz w:val="22"/>
          <w:szCs w:val="22"/>
        </w:rPr>
        <w:t>ca</w:t>
      </w:r>
      <w:r w:rsidRPr="2FAA462B">
        <w:rPr>
          <w:rFonts w:ascii="Arial" w:hAnsi="Arial" w:cs="Arial"/>
          <w:sz w:val="22"/>
          <w:szCs w:val="22"/>
        </w:rPr>
        <w:t xml:space="preserve"> 780 000 eurot aastas. Need teenused hõlmavad polügeense riskiskoori arvutamist koos genotüpiseerimisega või olemasolevatelt geeniandmetelt ja ämmaemanda 60-minutilist geneetilise testi järgset nõustamist, mida pakutakse inimestele vajaduspõhiselt (st kui naine ei soovi nõustamist, siis seda talle ei pakuta).</w:t>
      </w:r>
    </w:p>
    <w:p w14:paraId="7EDB2D95" w14:textId="60FDE5BF" w:rsidR="004576DB" w:rsidRPr="00A13D90" w:rsidRDefault="004576DB" w:rsidP="00A248DC">
      <w:pPr>
        <w:tabs>
          <w:tab w:val="left" w:pos="4860"/>
        </w:tabs>
        <w:jc w:val="both"/>
        <w:rPr>
          <w:rFonts w:ascii="Arial" w:hAnsi="Arial" w:cs="Arial"/>
          <w:sz w:val="22"/>
          <w:szCs w:val="22"/>
        </w:rPr>
        <w:sectPr w:rsidR="004576DB" w:rsidRPr="00A13D90" w:rsidSect="00A8180C">
          <w:type w:val="continuous"/>
          <w:pgSz w:w="11907" w:h="16840" w:code="9"/>
          <w:pgMar w:top="1134" w:right="1134" w:bottom="1134" w:left="1701" w:header="709" w:footer="709" w:gutter="0"/>
          <w:cols w:space="708"/>
          <w:formProt w:val="0"/>
          <w:titlePg/>
          <w:docGrid w:linePitch="360"/>
        </w:sectPr>
      </w:pPr>
    </w:p>
    <w:p w14:paraId="39709A13" w14:textId="77777777" w:rsidR="004576DB" w:rsidRPr="00A13D90" w:rsidRDefault="004576DB" w:rsidP="00A248DC">
      <w:pPr>
        <w:tabs>
          <w:tab w:val="left" w:pos="4860"/>
        </w:tabs>
        <w:jc w:val="both"/>
        <w:rPr>
          <w:rFonts w:ascii="Arial" w:hAnsi="Arial" w:cs="Arial"/>
          <w:sz w:val="22"/>
          <w:szCs w:val="22"/>
        </w:rPr>
      </w:pPr>
    </w:p>
    <w:p w14:paraId="2FD3A8F0" w14:textId="77777777" w:rsidR="00BF71A0" w:rsidRPr="00A13D90" w:rsidRDefault="00F72AB5" w:rsidP="00A248DC">
      <w:pPr>
        <w:jc w:val="both"/>
        <w:rPr>
          <w:rFonts w:ascii="Arial" w:hAnsi="Arial" w:cs="Arial"/>
          <w:b/>
          <w:bCs/>
          <w:sz w:val="22"/>
          <w:szCs w:val="22"/>
          <w:lang w:eastAsia="et-EE"/>
        </w:rPr>
      </w:pPr>
      <w:r w:rsidRPr="00A13D90">
        <w:rPr>
          <w:rFonts w:ascii="Arial" w:hAnsi="Arial" w:cs="Arial"/>
          <w:b/>
          <w:bCs/>
          <w:sz w:val="22"/>
          <w:szCs w:val="22"/>
          <w:lang w:eastAsia="et-EE"/>
        </w:rPr>
        <w:t>6</w:t>
      </w:r>
      <w:r w:rsidR="0004635E" w:rsidRPr="00A13D90">
        <w:rPr>
          <w:rFonts w:ascii="Arial" w:hAnsi="Arial" w:cs="Arial"/>
          <w:b/>
          <w:bCs/>
          <w:sz w:val="22"/>
          <w:szCs w:val="22"/>
          <w:lang w:eastAsia="et-EE"/>
        </w:rPr>
        <w:t xml:space="preserve">. </w:t>
      </w:r>
      <w:r w:rsidR="00583703" w:rsidRPr="00A13D90">
        <w:rPr>
          <w:rFonts w:ascii="Arial" w:hAnsi="Arial" w:cs="Arial"/>
          <w:b/>
          <w:bCs/>
          <w:sz w:val="22"/>
          <w:szCs w:val="22"/>
          <w:lang w:eastAsia="et-EE"/>
        </w:rPr>
        <w:t>Määruse</w:t>
      </w:r>
      <w:r w:rsidR="00BF71A0" w:rsidRPr="00A13D90">
        <w:rPr>
          <w:rFonts w:ascii="Arial" w:hAnsi="Arial" w:cs="Arial"/>
          <w:b/>
          <w:bCs/>
          <w:sz w:val="22"/>
          <w:szCs w:val="22"/>
          <w:lang w:eastAsia="et-EE"/>
        </w:rPr>
        <w:t xml:space="preserve"> jõustumine</w:t>
      </w:r>
    </w:p>
    <w:p w14:paraId="6604D773" w14:textId="77777777" w:rsidR="00FE2EBD" w:rsidRPr="00A13D90" w:rsidRDefault="00FE2EBD" w:rsidP="00A248DC">
      <w:pPr>
        <w:jc w:val="both"/>
        <w:rPr>
          <w:rFonts w:ascii="Arial" w:hAnsi="Arial" w:cs="Arial"/>
          <w:sz w:val="22"/>
          <w:szCs w:val="22"/>
          <w:lang w:eastAsia="et-EE"/>
        </w:rPr>
      </w:pPr>
    </w:p>
    <w:p w14:paraId="62CA55EE" w14:textId="77777777" w:rsidR="004576DB" w:rsidRPr="00A13D90" w:rsidRDefault="004576DB" w:rsidP="00A248DC">
      <w:pPr>
        <w:jc w:val="both"/>
        <w:rPr>
          <w:rFonts w:ascii="Arial" w:hAnsi="Arial" w:cs="Arial"/>
          <w:sz w:val="22"/>
          <w:szCs w:val="22"/>
          <w:lang w:eastAsia="et-EE"/>
        </w:rPr>
        <w:sectPr w:rsidR="004576DB" w:rsidRPr="00A13D90" w:rsidSect="00A8180C">
          <w:type w:val="continuous"/>
          <w:pgSz w:w="11907" w:h="16840" w:code="9"/>
          <w:pgMar w:top="1134" w:right="1134" w:bottom="1134" w:left="1701" w:header="709" w:footer="709" w:gutter="0"/>
          <w:cols w:space="708"/>
          <w:titlePg/>
          <w:docGrid w:linePitch="360"/>
        </w:sectPr>
      </w:pPr>
    </w:p>
    <w:p w14:paraId="074F6EAB" w14:textId="2FAF5783" w:rsidR="00FE2EBD" w:rsidRPr="00A13D90" w:rsidRDefault="00BA44DB" w:rsidP="00A248DC">
      <w:pPr>
        <w:jc w:val="both"/>
        <w:rPr>
          <w:rFonts w:ascii="Arial" w:hAnsi="Arial" w:cs="Arial"/>
          <w:sz w:val="22"/>
          <w:szCs w:val="22"/>
          <w:lang w:eastAsia="et-EE"/>
        </w:rPr>
      </w:pPr>
      <w:r w:rsidRPr="396347CF">
        <w:rPr>
          <w:rFonts w:ascii="Arial" w:hAnsi="Arial" w:cs="Arial"/>
          <w:sz w:val="22"/>
          <w:szCs w:val="22"/>
          <w:lang w:eastAsia="et-EE"/>
        </w:rPr>
        <w:t xml:space="preserve">Määrus jõustub </w:t>
      </w:r>
      <w:r w:rsidR="002B2A00" w:rsidRPr="396347CF">
        <w:rPr>
          <w:rFonts w:ascii="Arial" w:hAnsi="Arial" w:cs="Arial"/>
          <w:sz w:val="22"/>
          <w:szCs w:val="22"/>
          <w:lang w:eastAsia="et-EE"/>
        </w:rPr>
        <w:t>1.</w:t>
      </w:r>
      <w:r w:rsidR="007976AD" w:rsidRPr="396347CF">
        <w:rPr>
          <w:rFonts w:ascii="Arial" w:hAnsi="Arial" w:cs="Arial"/>
          <w:sz w:val="22"/>
          <w:szCs w:val="22"/>
          <w:lang w:eastAsia="et-EE"/>
        </w:rPr>
        <w:t xml:space="preserve"> </w:t>
      </w:r>
      <w:r w:rsidR="66FDBF2C" w:rsidRPr="396347CF">
        <w:rPr>
          <w:rFonts w:ascii="Arial" w:hAnsi="Arial" w:cs="Arial"/>
          <w:sz w:val="22"/>
          <w:szCs w:val="22"/>
          <w:lang w:eastAsia="et-EE"/>
        </w:rPr>
        <w:t>aprillil</w:t>
      </w:r>
      <w:r w:rsidR="00C82329">
        <w:rPr>
          <w:rFonts w:ascii="Arial" w:hAnsi="Arial" w:cs="Arial"/>
          <w:sz w:val="22"/>
          <w:szCs w:val="22"/>
          <w:lang w:eastAsia="et-EE"/>
        </w:rPr>
        <w:t xml:space="preserve"> </w:t>
      </w:r>
      <w:r w:rsidR="00C82329" w:rsidRPr="396347CF">
        <w:rPr>
          <w:rFonts w:ascii="Arial" w:hAnsi="Arial" w:cs="Arial"/>
          <w:sz w:val="22"/>
          <w:szCs w:val="22"/>
          <w:lang w:eastAsia="et-EE"/>
        </w:rPr>
        <w:t>2026. a</w:t>
      </w:r>
      <w:r w:rsidR="000959B2" w:rsidRPr="77ABA3F0">
        <w:rPr>
          <w:rFonts w:ascii="Arial" w:hAnsi="Arial" w:cs="Arial"/>
          <w:sz w:val="22"/>
          <w:szCs w:val="22"/>
          <w:lang w:eastAsia="et-EE"/>
        </w:rPr>
        <w:t>, samaaegselt inimgeeniuuringute</w:t>
      </w:r>
      <w:r w:rsidR="7305A080" w:rsidRPr="77ABA3F0">
        <w:rPr>
          <w:rFonts w:ascii="Arial" w:hAnsi="Arial" w:cs="Arial"/>
          <w:sz w:val="22"/>
          <w:szCs w:val="22"/>
          <w:lang w:eastAsia="et-EE"/>
        </w:rPr>
        <w:t xml:space="preserve"> seaduse eelnõuga.</w:t>
      </w:r>
      <w:r w:rsidR="00C4642C" w:rsidRPr="3A3F0A73">
        <w:rPr>
          <w:rStyle w:val="Allmrkuseviide"/>
          <w:rFonts w:ascii="Arial" w:hAnsi="Arial" w:cs="Arial"/>
          <w:sz w:val="22"/>
          <w:szCs w:val="22"/>
          <w:lang w:eastAsia="et-EE"/>
        </w:rPr>
        <w:footnoteReference w:id="15"/>
      </w:r>
      <w:r w:rsidR="00C4642C" w:rsidRPr="3A3F0A73">
        <w:rPr>
          <w:lang w:eastAsia="et-EE"/>
        </w:rPr>
        <w:t>￼</w:t>
      </w:r>
      <w:r w:rsidRPr="77ABA3F0">
        <w:rPr>
          <w:rFonts w:ascii="Arial" w:hAnsi="Arial" w:cs="Arial"/>
          <w:sz w:val="22"/>
          <w:szCs w:val="22"/>
          <w:lang w:eastAsia="et-EE"/>
        </w:rPr>
        <w:t xml:space="preserve">  </w:t>
      </w:r>
    </w:p>
    <w:p w14:paraId="0D555C7B" w14:textId="77777777" w:rsidR="004576DB" w:rsidRPr="00A13D90" w:rsidRDefault="004576DB" w:rsidP="00A248DC">
      <w:pPr>
        <w:jc w:val="both"/>
        <w:rPr>
          <w:rFonts w:ascii="Arial" w:hAnsi="Arial" w:cs="Arial"/>
          <w:sz w:val="22"/>
          <w:szCs w:val="22"/>
          <w:lang w:eastAsia="et-EE"/>
        </w:rPr>
        <w:sectPr w:rsidR="004576DB" w:rsidRPr="00A13D90" w:rsidSect="00A8180C">
          <w:type w:val="continuous"/>
          <w:pgSz w:w="11907" w:h="16840" w:code="9"/>
          <w:pgMar w:top="1134" w:right="1134" w:bottom="1134" w:left="1701" w:header="709" w:footer="709" w:gutter="0"/>
          <w:cols w:space="708"/>
          <w:formProt w:val="0"/>
          <w:titlePg/>
          <w:docGrid w:linePitch="360"/>
        </w:sectPr>
      </w:pPr>
    </w:p>
    <w:p w14:paraId="1EC9A3AB" w14:textId="77777777" w:rsidR="004576DB" w:rsidRPr="00A13D90" w:rsidRDefault="004576DB" w:rsidP="00A248DC">
      <w:pPr>
        <w:jc w:val="both"/>
        <w:rPr>
          <w:rFonts w:ascii="Arial" w:hAnsi="Arial" w:cs="Arial"/>
          <w:sz w:val="22"/>
          <w:szCs w:val="22"/>
          <w:lang w:eastAsia="et-EE"/>
        </w:rPr>
      </w:pPr>
    </w:p>
    <w:p w14:paraId="38988773" w14:textId="77777777" w:rsidR="00BF71A0" w:rsidRPr="00A13D90" w:rsidRDefault="00F72AB5" w:rsidP="00A248DC">
      <w:pPr>
        <w:jc w:val="both"/>
        <w:rPr>
          <w:rFonts w:ascii="Arial" w:hAnsi="Arial" w:cs="Arial"/>
          <w:b/>
          <w:bCs/>
          <w:sz w:val="22"/>
          <w:szCs w:val="22"/>
          <w:lang w:eastAsia="et-EE"/>
        </w:rPr>
      </w:pPr>
      <w:r w:rsidRPr="00A13D90">
        <w:rPr>
          <w:rFonts w:ascii="Arial" w:hAnsi="Arial" w:cs="Arial"/>
          <w:b/>
          <w:bCs/>
          <w:sz w:val="22"/>
          <w:szCs w:val="22"/>
          <w:lang w:eastAsia="et-EE"/>
        </w:rPr>
        <w:t>7</w:t>
      </w:r>
      <w:r w:rsidR="0004635E" w:rsidRPr="00A13D90">
        <w:rPr>
          <w:rFonts w:ascii="Arial" w:hAnsi="Arial" w:cs="Arial"/>
          <w:b/>
          <w:bCs/>
          <w:sz w:val="22"/>
          <w:szCs w:val="22"/>
          <w:lang w:eastAsia="et-EE"/>
        </w:rPr>
        <w:t xml:space="preserve">. </w:t>
      </w:r>
      <w:r w:rsidR="00BF71A0" w:rsidRPr="00A13D90">
        <w:rPr>
          <w:rFonts w:ascii="Arial" w:hAnsi="Arial" w:cs="Arial"/>
          <w:b/>
          <w:bCs/>
          <w:sz w:val="22"/>
          <w:szCs w:val="22"/>
          <w:lang w:eastAsia="et-EE"/>
        </w:rPr>
        <w:t>Eelnõu kooskõlastamine</w:t>
      </w:r>
      <w:r w:rsidR="009C67F1" w:rsidRPr="00A13D90">
        <w:rPr>
          <w:rFonts w:ascii="Arial" w:hAnsi="Arial" w:cs="Arial"/>
          <w:b/>
          <w:bCs/>
          <w:sz w:val="22"/>
          <w:szCs w:val="22"/>
          <w:lang w:eastAsia="et-EE"/>
        </w:rPr>
        <w:t xml:space="preserve">, </w:t>
      </w:r>
      <w:r w:rsidR="009C67F1" w:rsidRPr="00A13D90">
        <w:rPr>
          <w:rFonts w:ascii="Arial" w:hAnsi="Arial" w:cs="Arial"/>
          <w:b/>
          <w:sz w:val="22"/>
          <w:szCs w:val="22"/>
        </w:rPr>
        <w:t>huvirühmade kaasamine ja avalik konsultatsioon</w:t>
      </w:r>
    </w:p>
    <w:p w14:paraId="4E9126AF" w14:textId="77777777" w:rsidR="00FE2EBD" w:rsidRPr="00A13D90" w:rsidRDefault="00FE2EBD" w:rsidP="00A248DC">
      <w:pPr>
        <w:jc w:val="both"/>
        <w:rPr>
          <w:rFonts w:ascii="Arial" w:hAnsi="Arial" w:cs="Arial"/>
          <w:sz w:val="22"/>
          <w:szCs w:val="22"/>
          <w:lang w:eastAsia="et-EE"/>
        </w:rPr>
      </w:pPr>
    </w:p>
    <w:p w14:paraId="3185F499" w14:textId="77777777" w:rsidR="004576DB" w:rsidRPr="00A13D90" w:rsidRDefault="004576DB" w:rsidP="00A248DC">
      <w:pPr>
        <w:jc w:val="both"/>
        <w:rPr>
          <w:rFonts w:ascii="Arial" w:hAnsi="Arial" w:cs="Arial"/>
          <w:sz w:val="22"/>
          <w:szCs w:val="22"/>
        </w:rPr>
        <w:sectPr w:rsidR="004576DB" w:rsidRPr="00A13D90" w:rsidSect="00A8180C">
          <w:type w:val="continuous"/>
          <w:pgSz w:w="11907" w:h="16840" w:code="9"/>
          <w:pgMar w:top="1134" w:right="1134" w:bottom="1134" w:left="1701" w:header="709" w:footer="709" w:gutter="0"/>
          <w:cols w:space="708"/>
          <w:titlePg/>
          <w:docGrid w:linePitch="360"/>
        </w:sectPr>
      </w:pPr>
    </w:p>
    <w:p w14:paraId="625A2014" w14:textId="3B221DA1" w:rsidR="00EC3DEA" w:rsidRDefault="00BA44DB" w:rsidP="00A248DC">
      <w:pPr>
        <w:jc w:val="both"/>
        <w:rPr>
          <w:rStyle w:val="normaltextrun"/>
          <w:rFonts w:ascii="Arial" w:hAnsi="Arial" w:cs="Arial"/>
          <w:color w:val="000000" w:themeColor="text1"/>
          <w:sz w:val="22"/>
          <w:szCs w:val="22"/>
        </w:rPr>
      </w:pPr>
      <w:r w:rsidRPr="77ABA3F0">
        <w:rPr>
          <w:rStyle w:val="normaltextrun"/>
          <w:rFonts w:ascii="Arial" w:hAnsi="Arial" w:cs="Arial"/>
          <w:color w:val="000000" w:themeColor="text1"/>
          <w:sz w:val="22"/>
          <w:szCs w:val="22"/>
        </w:rPr>
        <w:t xml:space="preserve">Eelnõu saadetakse kooskõlastamiseks ministeeriumitele </w:t>
      </w:r>
      <w:r w:rsidR="00DC71E2" w:rsidRPr="3A3F0A73">
        <w:rPr>
          <w:rStyle w:val="normaltextrun"/>
          <w:rFonts w:ascii="Arial" w:hAnsi="Arial" w:cs="Arial"/>
          <w:color w:val="000000" w:themeColor="text1"/>
          <w:sz w:val="22"/>
          <w:szCs w:val="22"/>
        </w:rPr>
        <w:t>ning</w:t>
      </w:r>
      <w:r w:rsidRPr="77ABA3F0">
        <w:rPr>
          <w:rStyle w:val="normaltextrun"/>
          <w:rFonts w:ascii="Arial" w:hAnsi="Arial" w:cs="Arial"/>
          <w:color w:val="000000" w:themeColor="text1"/>
          <w:sz w:val="22"/>
          <w:szCs w:val="22"/>
        </w:rPr>
        <w:t xml:space="preserve"> arvamuse avaldamiseks Andmekaitse Inspektsioonile, Riigi Infosüsteem</w:t>
      </w:r>
      <w:r w:rsidR="00035701">
        <w:rPr>
          <w:rStyle w:val="normaltextrun"/>
          <w:rFonts w:ascii="Arial" w:hAnsi="Arial" w:cs="Arial"/>
          <w:color w:val="000000" w:themeColor="text1"/>
          <w:sz w:val="22"/>
          <w:szCs w:val="22"/>
        </w:rPr>
        <w:t>i</w:t>
      </w:r>
      <w:r w:rsidRPr="77ABA3F0">
        <w:rPr>
          <w:rStyle w:val="normaltextrun"/>
          <w:rFonts w:ascii="Arial" w:hAnsi="Arial" w:cs="Arial"/>
          <w:color w:val="000000" w:themeColor="text1"/>
          <w:sz w:val="22"/>
          <w:szCs w:val="22"/>
        </w:rPr>
        <w:t xml:space="preserve"> Ametile, Tervisekassale</w:t>
      </w:r>
      <w:r w:rsidR="00284A09">
        <w:rPr>
          <w:rStyle w:val="normaltextrun"/>
          <w:rFonts w:ascii="Arial" w:hAnsi="Arial" w:cs="Arial"/>
          <w:color w:val="000000" w:themeColor="text1"/>
          <w:sz w:val="22"/>
          <w:szCs w:val="22"/>
        </w:rPr>
        <w:t>,</w:t>
      </w:r>
      <w:r w:rsidRPr="77ABA3F0" w:rsidDel="00284A09">
        <w:rPr>
          <w:rStyle w:val="normaltextrun"/>
          <w:rFonts w:ascii="Arial" w:hAnsi="Arial" w:cs="Arial"/>
          <w:color w:val="000000" w:themeColor="text1"/>
          <w:sz w:val="22"/>
          <w:szCs w:val="22"/>
        </w:rPr>
        <w:t xml:space="preserve"> </w:t>
      </w:r>
      <w:r w:rsidRPr="77ABA3F0">
        <w:rPr>
          <w:rStyle w:val="normaltextrun"/>
          <w:rFonts w:ascii="Arial" w:hAnsi="Arial" w:cs="Arial"/>
          <w:color w:val="000000" w:themeColor="text1"/>
          <w:sz w:val="22"/>
          <w:szCs w:val="22"/>
        </w:rPr>
        <w:t xml:space="preserve">Tervise ja Heaolu Infosüsteemide </w:t>
      </w:r>
      <w:r w:rsidR="00A523E1" w:rsidRPr="3A3F0A73">
        <w:rPr>
          <w:rStyle w:val="normaltextrun"/>
          <w:rFonts w:ascii="Arial" w:hAnsi="Arial" w:cs="Arial"/>
          <w:color w:val="000000" w:themeColor="text1"/>
          <w:sz w:val="22"/>
          <w:szCs w:val="22"/>
        </w:rPr>
        <w:t>K</w:t>
      </w:r>
      <w:r w:rsidRPr="3A3F0A73">
        <w:rPr>
          <w:rStyle w:val="normaltextrun"/>
          <w:rFonts w:ascii="Arial" w:hAnsi="Arial" w:cs="Arial"/>
          <w:color w:val="000000" w:themeColor="text1"/>
          <w:sz w:val="22"/>
          <w:szCs w:val="22"/>
        </w:rPr>
        <w:t>eskusele</w:t>
      </w:r>
      <w:r w:rsidR="00284A09" w:rsidRPr="3A3F0A73">
        <w:rPr>
          <w:rStyle w:val="normaltextrun"/>
          <w:rFonts w:ascii="Arial" w:hAnsi="Arial" w:cs="Arial"/>
          <w:color w:val="000000" w:themeColor="text1"/>
          <w:sz w:val="22"/>
          <w:szCs w:val="22"/>
        </w:rPr>
        <w:t>,</w:t>
      </w:r>
      <w:r w:rsidRPr="77ABA3F0">
        <w:rPr>
          <w:rStyle w:val="normaltextrun"/>
          <w:rFonts w:ascii="Arial" w:hAnsi="Arial" w:cs="Arial"/>
          <w:color w:val="000000" w:themeColor="text1"/>
          <w:sz w:val="22"/>
          <w:szCs w:val="22"/>
        </w:rPr>
        <w:t xml:space="preserve"> </w:t>
      </w:r>
      <w:r w:rsidR="00EF061C">
        <w:rPr>
          <w:rStyle w:val="normaltextrun"/>
          <w:rFonts w:ascii="Arial" w:hAnsi="Arial" w:cs="Arial"/>
          <w:color w:val="000000" w:themeColor="text1"/>
          <w:sz w:val="22"/>
          <w:szCs w:val="22"/>
        </w:rPr>
        <w:t xml:space="preserve">Eesti </w:t>
      </w:r>
      <w:r w:rsidRPr="77ABA3F0">
        <w:rPr>
          <w:rStyle w:val="normaltextrun"/>
          <w:rFonts w:ascii="Arial" w:hAnsi="Arial" w:cs="Arial"/>
          <w:color w:val="000000" w:themeColor="text1"/>
          <w:sz w:val="22"/>
          <w:szCs w:val="22"/>
        </w:rPr>
        <w:t xml:space="preserve">Arstide Liidule, </w:t>
      </w:r>
      <w:r w:rsidR="00250A3D">
        <w:rPr>
          <w:rStyle w:val="normaltextrun"/>
          <w:rFonts w:ascii="Arial" w:hAnsi="Arial" w:cs="Arial"/>
          <w:color w:val="000000" w:themeColor="text1"/>
          <w:sz w:val="22"/>
          <w:szCs w:val="22"/>
        </w:rPr>
        <w:t xml:space="preserve">Eesti </w:t>
      </w:r>
      <w:r w:rsidRPr="77ABA3F0">
        <w:rPr>
          <w:rStyle w:val="normaltextrun"/>
          <w:rFonts w:ascii="Arial" w:hAnsi="Arial" w:cs="Arial"/>
          <w:color w:val="000000" w:themeColor="text1"/>
          <w:sz w:val="22"/>
          <w:szCs w:val="22"/>
        </w:rPr>
        <w:t xml:space="preserve">Personaalmeditsiini Seltsile ja Eesti Meditsiinigeneetika </w:t>
      </w:r>
      <w:r w:rsidR="008F2047">
        <w:rPr>
          <w:rStyle w:val="normaltextrun"/>
          <w:rFonts w:ascii="Arial" w:hAnsi="Arial" w:cs="Arial"/>
          <w:color w:val="000000" w:themeColor="text1"/>
          <w:sz w:val="22"/>
          <w:szCs w:val="22"/>
        </w:rPr>
        <w:t>Seltsile.</w:t>
      </w:r>
    </w:p>
    <w:p w14:paraId="6D307EE0" w14:textId="7DCE25DC" w:rsidR="004576DB" w:rsidRDefault="009D76B3" w:rsidP="00A248DC">
      <w:pPr>
        <w:jc w:val="both"/>
        <w:rPr>
          <w:rFonts w:ascii="Arial" w:hAnsi="Arial" w:cs="Arial"/>
          <w:color w:val="000000" w:themeColor="text1"/>
          <w:sz w:val="22"/>
          <w:szCs w:val="22"/>
        </w:rPr>
      </w:pPr>
      <w:r w:rsidRPr="009D76B3">
        <w:rPr>
          <w:rFonts w:ascii="Arial" w:hAnsi="Arial" w:cs="Arial"/>
          <w:color w:val="000000" w:themeColor="text1"/>
          <w:sz w:val="22"/>
          <w:szCs w:val="22"/>
        </w:rPr>
        <w:t>Andmekoosseis</w:t>
      </w:r>
      <w:r w:rsidR="00EC3DEA">
        <w:rPr>
          <w:rFonts w:ascii="Arial" w:hAnsi="Arial" w:cs="Arial"/>
          <w:color w:val="000000" w:themeColor="text1"/>
          <w:sz w:val="22"/>
          <w:szCs w:val="22"/>
        </w:rPr>
        <w:t>u muudatus</w:t>
      </w:r>
      <w:r w:rsidRPr="009D76B3">
        <w:rPr>
          <w:rFonts w:ascii="Arial" w:hAnsi="Arial" w:cs="Arial"/>
          <w:color w:val="000000" w:themeColor="text1"/>
          <w:sz w:val="22"/>
          <w:szCs w:val="22"/>
        </w:rPr>
        <w:t xml:space="preserve"> esitatakse kooskõlastamiseks samaaegselt ka</w:t>
      </w:r>
      <w:r w:rsidR="00F276EC">
        <w:rPr>
          <w:rFonts w:ascii="Arial" w:hAnsi="Arial" w:cs="Arial"/>
          <w:color w:val="000000" w:themeColor="text1"/>
          <w:sz w:val="22"/>
          <w:szCs w:val="22"/>
        </w:rPr>
        <w:t xml:space="preserve"> </w:t>
      </w:r>
      <w:r w:rsidRPr="009D76B3">
        <w:rPr>
          <w:rFonts w:ascii="Arial" w:hAnsi="Arial" w:cs="Arial"/>
          <w:color w:val="000000" w:themeColor="text1"/>
          <w:sz w:val="22"/>
          <w:szCs w:val="22"/>
        </w:rPr>
        <w:t>RIHAsse.</w:t>
      </w:r>
    </w:p>
    <w:p w14:paraId="75D2C83A" w14:textId="77777777" w:rsidR="00AC1FF6" w:rsidRPr="00E70FA0" w:rsidRDefault="00AC1FF6" w:rsidP="0009607E">
      <w:pPr>
        <w:jc w:val="both"/>
        <w:rPr>
          <w:rFonts w:ascii="Arial" w:hAnsi="Arial" w:cs="Arial"/>
          <w:sz w:val="22"/>
          <w:szCs w:val="22"/>
        </w:rPr>
      </w:pPr>
    </w:p>
    <w:sectPr w:rsidR="00AC1FF6" w:rsidRPr="00E70FA0" w:rsidSect="00A8180C">
      <w:type w:val="continuous"/>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6611B" w14:textId="77777777" w:rsidR="008C042B" w:rsidRDefault="008C042B">
      <w:r>
        <w:separator/>
      </w:r>
    </w:p>
  </w:endnote>
  <w:endnote w:type="continuationSeparator" w:id="0">
    <w:p w14:paraId="20DF537B" w14:textId="77777777" w:rsidR="008C042B" w:rsidRDefault="008C0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FD08E" w14:textId="77777777" w:rsidR="001B07C4" w:rsidRDefault="001B07C4" w:rsidP="00EA201A">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4BC0D2FE" w14:textId="77777777" w:rsidR="001B07C4" w:rsidRDefault="001B07C4" w:rsidP="00EA201A">
    <w:pPr>
      <w:pStyle w:val="Jalu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393829"/>
      <w:docPartObj>
        <w:docPartGallery w:val="Page Numbers (Bottom of Page)"/>
        <w:docPartUnique/>
      </w:docPartObj>
    </w:sdtPr>
    <w:sdtContent>
      <w:p w14:paraId="629B89EE" w14:textId="70089C7F" w:rsidR="00034371" w:rsidRDefault="00034371" w:rsidP="00034371">
        <w:pPr>
          <w:pStyle w:val="Laad2"/>
        </w:pPr>
        <w:r>
          <w:fldChar w:fldCharType="begin"/>
        </w:r>
        <w:r>
          <w:instrText>PAGE   \* MERGEFORMAT</w:instrText>
        </w:r>
        <w:r>
          <w:fldChar w:fldCharType="separate"/>
        </w:r>
        <w:r>
          <w:t>2</w:t>
        </w:r>
        <w:r>
          <w:fldChar w:fldCharType="end"/>
        </w:r>
      </w:p>
    </w:sdtContent>
  </w:sdt>
  <w:p w14:paraId="0FAC8359" w14:textId="4D0FB592" w:rsidR="001B07C4" w:rsidRDefault="001B07C4" w:rsidP="00034371">
    <w:pPr>
      <w:pStyle w:val="Laad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5A138" w14:textId="257862FF" w:rsidR="00034371" w:rsidRDefault="00034371">
    <w:pPr>
      <w:pStyle w:val="Jalus"/>
      <w:jc w:val="center"/>
    </w:pPr>
  </w:p>
  <w:p w14:paraId="622B14B0" w14:textId="77777777" w:rsidR="00034371" w:rsidRDefault="0003437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0C08C" w14:textId="77777777" w:rsidR="008C042B" w:rsidRDefault="008C042B">
      <w:r>
        <w:separator/>
      </w:r>
    </w:p>
  </w:footnote>
  <w:footnote w:type="continuationSeparator" w:id="0">
    <w:p w14:paraId="4D8A4DB0" w14:textId="77777777" w:rsidR="008C042B" w:rsidRDefault="008C042B">
      <w:r>
        <w:continuationSeparator/>
      </w:r>
    </w:p>
  </w:footnote>
  <w:footnote w:id="1">
    <w:p w14:paraId="5289AC22" w14:textId="45088C53" w:rsidR="396347CF" w:rsidRDefault="396347CF" w:rsidP="396347CF">
      <w:pPr>
        <w:pStyle w:val="Allmrkusetekst"/>
      </w:pPr>
      <w:r w:rsidRPr="396347CF">
        <w:rPr>
          <w:rStyle w:val="Allmrkuseviide"/>
        </w:rPr>
        <w:footnoteRef/>
      </w:r>
      <w:r w:rsidR="72842204">
        <w:t xml:space="preserve"> Praegu Riigikogu menetluses. </w:t>
      </w:r>
      <w:hyperlink r:id="rId1">
        <w:r w:rsidR="72842204" w:rsidRPr="72842204">
          <w:rPr>
            <w:rStyle w:val="Hperlink"/>
          </w:rPr>
          <w:t>Inimgeeniuuringute seaduse eelnõu - Riigikogu SE 749</w:t>
        </w:r>
      </w:hyperlink>
      <w:r w:rsidR="72842204">
        <w:t>.</w:t>
      </w:r>
    </w:p>
  </w:footnote>
  <w:footnote w:id="2">
    <w:p w14:paraId="0872247C" w14:textId="43ABC156" w:rsidR="00F65533" w:rsidRDefault="00F65533">
      <w:pPr>
        <w:pStyle w:val="Allmrkusetekst"/>
      </w:pPr>
      <w:r>
        <w:rPr>
          <w:rStyle w:val="Allmrkuseviide"/>
        </w:rPr>
        <w:footnoteRef/>
      </w:r>
      <w:r>
        <w:t xml:space="preserve"> </w:t>
      </w:r>
      <w:r w:rsidRPr="00F65533">
        <w:t>Euroopa Parlamendi ja nõukogu määrus (EL) 2016/679 (isikuandmete kaitse üldmäärus – IKÜM)</w:t>
      </w:r>
      <w:r w:rsidR="003A02FD">
        <w:t>.</w:t>
      </w:r>
    </w:p>
    <w:p w14:paraId="341FBCAF" w14:textId="77777777" w:rsidR="003A02FD" w:rsidRDefault="003A02FD">
      <w:pPr>
        <w:pStyle w:val="Allmrkusetekst"/>
      </w:pPr>
    </w:p>
  </w:footnote>
  <w:footnote w:id="3">
    <w:p w14:paraId="3C4AC1F8" w14:textId="6736FA36" w:rsidR="2FAA462B" w:rsidRDefault="2FAA462B" w:rsidP="2FAA462B">
      <w:pPr>
        <w:pStyle w:val="Allmrkusetekst"/>
      </w:pPr>
      <w:r w:rsidRPr="2FAA462B">
        <w:rPr>
          <w:rStyle w:val="Allmrkuseviide"/>
        </w:rPr>
        <w:footnoteRef/>
      </w:r>
      <w:r>
        <w:t xml:space="preserve"> </w:t>
      </w:r>
      <w:hyperlink r:id="rId2" w:history="1">
        <w:r w:rsidRPr="2FAA462B">
          <w:rPr>
            <w:rStyle w:val="Hperlink"/>
          </w:rPr>
          <w:t>Avaleht - Teabekeskus</w:t>
        </w:r>
      </w:hyperlink>
      <w:r w:rsidRPr="2FAA462B">
        <w:t>.</w:t>
      </w:r>
    </w:p>
  </w:footnote>
  <w:footnote w:id="4">
    <w:p w14:paraId="32A563AA" w14:textId="7AA595FB" w:rsidR="2FAA462B" w:rsidRDefault="2FAA462B" w:rsidP="2FAA462B">
      <w:pPr>
        <w:pStyle w:val="Allmrkusetekst"/>
        <w:rPr>
          <w:lang w:val="en-US"/>
        </w:rPr>
      </w:pPr>
      <w:r w:rsidRPr="2FAA462B">
        <w:rPr>
          <w:rStyle w:val="Allmrkuseviide"/>
          <w:lang w:val="en-US"/>
        </w:rPr>
        <w:footnoteRef/>
      </w:r>
      <w:r w:rsidRPr="2FAA462B">
        <w:rPr>
          <w:lang w:val="en-US"/>
        </w:rPr>
        <w:t xml:space="preserve"> Additional Protocol to the Convention on Human Rights and Biomedicine, concerning Biomedical Research. CETS No.195. – Internetis: </w:t>
      </w:r>
      <w:hyperlink r:id="rId3" w:history="1">
        <w:r w:rsidRPr="2FAA462B">
          <w:rPr>
            <w:rStyle w:val="Hperlink"/>
            <w:lang w:val="en-US"/>
          </w:rPr>
          <w:t>https://rm.coe.int/168008371a</w:t>
        </w:r>
      </w:hyperlink>
      <w:r w:rsidRPr="2FAA462B">
        <w:rPr>
          <w:lang w:val="en-US"/>
        </w:rPr>
        <w:t xml:space="preserve"> (26.08.2022).</w:t>
      </w:r>
    </w:p>
  </w:footnote>
  <w:footnote w:id="5">
    <w:p w14:paraId="3A0A80C4" w14:textId="20E5F929" w:rsidR="2FAA462B" w:rsidRDefault="2FAA462B" w:rsidP="2FAA462B">
      <w:pPr>
        <w:pStyle w:val="Allmrkusetekst"/>
        <w:rPr>
          <w:lang w:val="en-US"/>
        </w:rPr>
      </w:pPr>
      <w:r w:rsidRPr="2FAA462B">
        <w:rPr>
          <w:rStyle w:val="Allmrkuseviide"/>
        </w:rPr>
        <w:footnoteRef/>
      </w:r>
      <w:r>
        <w:t xml:space="preserve"> </w:t>
      </w:r>
      <w:r w:rsidRPr="2FAA462B">
        <w:rPr>
          <w:lang w:val="en-US"/>
        </w:rPr>
        <w:t xml:space="preserve">Additional Protocol to the Convention on Human Rights and Biomedicine concerning Genetic Testing for Health Purposes. CETS No.203. – Internetis </w:t>
      </w:r>
      <w:hyperlink r:id="rId4" w:history="1">
        <w:r w:rsidRPr="2FAA462B">
          <w:rPr>
            <w:rStyle w:val="Hperlink"/>
            <w:lang w:val="en-US"/>
          </w:rPr>
          <w:t>https://rm.coe.int/1680084824</w:t>
        </w:r>
      </w:hyperlink>
      <w:r w:rsidRPr="2FAA462B">
        <w:rPr>
          <w:lang w:val="en-US"/>
        </w:rPr>
        <w:t xml:space="preserve"> (26.08.2022).</w:t>
      </w:r>
    </w:p>
  </w:footnote>
  <w:footnote w:id="6">
    <w:p w14:paraId="31A193AF" w14:textId="20EF3227" w:rsidR="2FAA462B" w:rsidRDefault="2FAA462B" w:rsidP="2FAA462B">
      <w:pPr>
        <w:pStyle w:val="Allmrkusetekst"/>
      </w:pPr>
      <w:r w:rsidRPr="2FAA462B">
        <w:rPr>
          <w:rStyle w:val="Allmrkuseviide"/>
        </w:rPr>
        <w:footnoteRef/>
      </w:r>
      <w:r>
        <w:t xml:space="preserve"> </w:t>
      </w:r>
      <w:r w:rsidRPr="2FAA462B">
        <w:t xml:space="preserve">Isikuandmete automatiseeritud töötlemisel isiku kaitse konventsioon. Strasbourg, 28.01.1981. ETS No. 108 (RT II 2002, 1,3) – Internetis: </w:t>
      </w:r>
      <w:hyperlink r:id="rId5" w:history="1">
        <w:r w:rsidRPr="2FAA462B">
          <w:rPr>
            <w:rStyle w:val="Hperlink"/>
          </w:rPr>
          <w:t>https://www.riigiteataja.ee/akt/78300</w:t>
        </w:r>
      </w:hyperlink>
      <w:r w:rsidRPr="2FAA462B">
        <w:t xml:space="preserve"> (06.12.2019). – Eesti suhtes jõustunud 01.03.2002.</w:t>
      </w:r>
    </w:p>
  </w:footnote>
  <w:footnote w:id="7">
    <w:p w14:paraId="595DA66B" w14:textId="6E92D139" w:rsidR="2FAA462B" w:rsidRDefault="2FAA462B" w:rsidP="2FAA462B">
      <w:pPr>
        <w:pStyle w:val="Allmrkusetekst"/>
        <w:rPr>
          <w:lang w:val="en-US"/>
        </w:rPr>
      </w:pPr>
      <w:r w:rsidRPr="2FAA462B">
        <w:rPr>
          <w:rStyle w:val="Allmrkuseviide"/>
          <w:lang w:val="en-US"/>
        </w:rPr>
        <w:footnoteRef/>
      </w:r>
      <w:r w:rsidRPr="2FAA462B">
        <w:rPr>
          <w:lang w:val="en-US"/>
        </w:rPr>
        <w:t xml:space="preserve"> Protocol amending the Convention for the Protection of Individuals with regard to Automatic Processing of Personal Data. Council of Europe Treaty Series - No. 223. Strasbourg, 10.X.2018 – Internetis: </w:t>
      </w:r>
      <w:hyperlink r:id="rId6" w:history="1">
        <w:r w:rsidRPr="2FAA462B">
          <w:rPr>
            <w:rStyle w:val="Hperlink"/>
            <w:lang w:val="en-US"/>
          </w:rPr>
          <w:t>https://www.coe.int/en/web/conventions/full-list/-/conventions/rms/09000016808ac918</w:t>
        </w:r>
      </w:hyperlink>
      <w:r w:rsidRPr="2FAA462B">
        <w:rPr>
          <w:lang w:val="en-US"/>
        </w:rPr>
        <w:t>.</w:t>
      </w:r>
    </w:p>
  </w:footnote>
  <w:footnote w:id="8">
    <w:p w14:paraId="32A5EFF1" w14:textId="272D1B75" w:rsidR="2FAA462B" w:rsidRDefault="2FAA462B" w:rsidP="2FAA462B">
      <w:pPr>
        <w:pStyle w:val="Allmrkusetekst"/>
      </w:pPr>
      <w:r w:rsidRPr="2FAA462B">
        <w:rPr>
          <w:rStyle w:val="Allmrkuseviide"/>
        </w:rPr>
        <w:footnoteRef/>
      </w:r>
      <w:r>
        <w:t xml:space="preserve"> </w:t>
      </w:r>
      <w:hyperlink r:id="rId7" w:history="1">
        <w:r w:rsidRPr="2FAA462B">
          <w:rPr>
            <w:rStyle w:val="Hperlink"/>
          </w:rPr>
          <w:t>Eelnõu - Riigikogu</w:t>
        </w:r>
      </w:hyperlink>
      <w:r w:rsidRPr="2FAA462B">
        <w:t>.</w:t>
      </w:r>
      <w:r w:rsidR="00647EBD" w:rsidRPr="00647EBD">
        <w:rPr>
          <w:color w:val="FF0000"/>
          <w:sz w:val="24"/>
          <w:szCs w:val="24"/>
          <w:lang w:eastAsia="en-US"/>
        </w:rPr>
        <w:t xml:space="preserve"> </w:t>
      </w:r>
      <w:r w:rsidR="00647EBD" w:rsidRPr="00647EBD">
        <w:t>Inimgeeniuuringute seaduse eelnõu (SE 749) seletuskiri, peatükid „Mõjud“ ja „Andmekaitseline mõju“</w:t>
      </w:r>
      <w:r w:rsidR="00B67469">
        <w:t>.</w:t>
      </w:r>
    </w:p>
  </w:footnote>
  <w:footnote w:id="9">
    <w:p w14:paraId="164F23E6" w14:textId="24B8DC03" w:rsidR="2FAA462B" w:rsidRPr="0099351B" w:rsidRDefault="2FAA462B" w:rsidP="00DF7A9C">
      <w:pPr>
        <w:pStyle w:val="Allmrkusetekst"/>
        <w:rPr>
          <w:rFonts w:ascii="Arial" w:hAnsi="Arial" w:cs="Arial"/>
          <w:sz w:val="16"/>
          <w:szCs w:val="16"/>
        </w:rPr>
      </w:pPr>
      <w:r w:rsidRPr="0099351B">
        <w:rPr>
          <w:rStyle w:val="Allmrkuseviide"/>
          <w:rFonts w:ascii="Arial" w:hAnsi="Arial" w:cs="Arial"/>
          <w:sz w:val="16"/>
          <w:szCs w:val="16"/>
        </w:rPr>
        <w:footnoteRef/>
      </w:r>
      <w:r w:rsidRPr="0099351B">
        <w:rPr>
          <w:rFonts w:ascii="Arial" w:hAnsi="Arial" w:cs="Arial"/>
          <w:sz w:val="16"/>
          <w:szCs w:val="16"/>
        </w:rPr>
        <w:t xml:space="preserve"> </w:t>
      </w:r>
      <w:hyperlink r:id="rId8" w:history="1">
        <w:r w:rsidRPr="0099351B">
          <w:rPr>
            <w:rStyle w:val="Hperlink"/>
            <w:rFonts w:ascii="Arial" w:hAnsi="Arial" w:cs="Arial"/>
            <w:sz w:val="16"/>
            <w:szCs w:val="16"/>
          </w:rPr>
          <w:t>https://tervis.ut.ee/et/tervisetehnoloogiate-hindamine/raportid</w:t>
        </w:r>
      </w:hyperlink>
      <w:r w:rsidRPr="0099351B">
        <w:rPr>
          <w:rFonts w:ascii="Arial" w:hAnsi="Arial" w:cs="Arial"/>
          <w:sz w:val="16"/>
          <w:szCs w:val="16"/>
        </w:rPr>
        <w:t>.</w:t>
      </w:r>
    </w:p>
  </w:footnote>
  <w:footnote w:id="10">
    <w:p w14:paraId="08CE40B1" w14:textId="7883A795" w:rsidR="2FAA462B" w:rsidRPr="0099351B" w:rsidRDefault="2FAA462B" w:rsidP="2FAA462B">
      <w:pPr>
        <w:pStyle w:val="Allmrkusetekst"/>
        <w:rPr>
          <w:rFonts w:ascii="Arial" w:hAnsi="Arial" w:cs="Arial"/>
          <w:sz w:val="16"/>
          <w:szCs w:val="16"/>
        </w:rPr>
      </w:pPr>
      <w:r w:rsidRPr="0053394E">
        <w:rPr>
          <w:rStyle w:val="Allmrkuseviide"/>
          <w:rFonts w:ascii="Arial" w:hAnsi="Arial" w:cs="Arial"/>
          <w:sz w:val="16"/>
          <w:szCs w:val="16"/>
        </w:rPr>
        <w:footnoteRef/>
      </w:r>
      <w:r w:rsidRPr="0053394E">
        <w:rPr>
          <w:rStyle w:val="Allmrkuseviide"/>
          <w:rFonts w:ascii="Arial" w:hAnsi="Arial" w:cs="Arial"/>
          <w:sz w:val="16"/>
          <w:szCs w:val="16"/>
        </w:rPr>
        <w:t xml:space="preserve"> </w:t>
      </w:r>
      <w:r w:rsidRPr="0099351B">
        <w:rPr>
          <w:rFonts w:ascii="Arial" w:hAnsi="Arial" w:cs="Arial"/>
          <w:sz w:val="16"/>
          <w:szCs w:val="16"/>
        </w:rPr>
        <w:t xml:space="preserve">Personaalmeditsiini kliinilised juhtprojektid rinnavähi ja südame-veresoonkonnahaiguste täppisennetuses. 2018–2021. Konsortsium estPerMed I. Veebiteel kättesaadav: </w:t>
      </w:r>
      <w:hyperlink r:id="rId9" w:history="1">
        <w:r w:rsidRPr="0099351B">
          <w:rPr>
            <w:rStyle w:val="Hperlink"/>
            <w:rFonts w:ascii="Arial" w:hAnsi="Arial" w:cs="Arial"/>
            <w:sz w:val="16"/>
            <w:szCs w:val="16"/>
          </w:rPr>
          <w:t>https://www.etag.ee/wpcontent/uploads/2021/07/L%C3%B5pparuanne.pdf</w:t>
        </w:r>
      </w:hyperlink>
      <w:r w:rsidRPr="0099351B">
        <w:rPr>
          <w:rFonts w:ascii="Arial" w:hAnsi="Arial" w:cs="Arial"/>
          <w:sz w:val="16"/>
          <w:szCs w:val="16"/>
        </w:rPr>
        <w:t xml:space="preserve">. </w:t>
      </w:r>
    </w:p>
  </w:footnote>
  <w:footnote w:id="11">
    <w:p w14:paraId="306822CA" w14:textId="195B97B0" w:rsidR="2FAA462B" w:rsidRPr="0099351B" w:rsidRDefault="2FAA462B" w:rsidP="2FAA462B">
      <w:pPr>
        <w:pStyle w:val="Allmrkusetekst"/>
        <w:rPr>
          <w:rFonts w:ascii="Arial" w:hAnsi="Arial" w:cs="Arial"/>
          <w:sz w:val="16"/>
          <w:szCs w:val="16"/>
        </w:rPr>
      </w:pPr>
      <w:r w:rsidRPr="0099351B">
        <w:rPr>
          <w:rStyle w:val="Allmrkuseviide"/>
          <w:rFonts w:ascii="Arial" w:hAnsi="Arial" w:cs="Arial"/>
          <w:sz w:val="16"/>
          <w:szCs w:val="16"/>
        </w:rPr>
        <w:footnoteRef/>
      </w:r>
      <w:r w:rsidRPr="0099351B">
        <w:rPr>
          <w:rFonts w:ascii="Arial" w:hAnsi="Arial" w:cs="Arial"/>
          <w:sz w:val="16"/>
          <w:szCs w:val="16"/>
        </w:rPr>
        <w:t xml:space="preserve"> </w:t>
      </w:r>
      <w:hyperlink r:id="rId10" w:history="1">
        <w:r w:rsidRPr="0099351B">
          <w:rPr>
            <w:rFonts w:ascii="Arial" w:hAnsi="Arial" w:cs="Arial"/>
            <w:sz w:val="16"/>
            <w:szCs w:val="16"/>
            <w:u w:val="single"/>
          </w:rPr>
          <w:t>https://tervis.ut.ee/et/tervisetehnoloogiate-hindamine</w:t>
        </w:r>
      </w:hyperlink>
      <w:r w:rsidRPr="0099351B">
        <w:rPr>
          <w:rFonts w:ascii="Arial" w:hAnsi="Arial" w:cs="Arial"/>
          <w:sz w:val="16"/>
          <w:szCs w:val="16"/>
        </w:rPr>
        <w:t>.</w:t>
      </w:r>
    </w:p>
  </w:footnote>
  <w:footnote w:id="12">
    <w:p w14:paraId="18F87301" w14:textId="545BAAA8" w:rsidR="2FAA462B" w:rsidRPr="0099351B" w:rsidRDefault="2FAA462B" w:rsidP="2FAA462B">
      <w:pPr>
        <w:pStyle w:val="Allmrkusetekst"/>
        <w:rPr>
          <w:rFonts w:ascii="Arial" w:hAnsi="Arial" w:cs="Arial"/>
          <w:sz w:val="16"/>
          <w:szCs w:val="16"/>
        </w:rPr>
      </w:pPr>
      <w:r w:rsidRPr="0099351B">
        <w:rPr>
          <w:rStyle w:val="Allmrkuseviide"/>
          <w:rFonts w:ascii="Arial" w:hAnsi="Arial" w:cs="Arial"/>
          <w:sz w:val="16"/>
          <w:szCs w:val="16"/>
        </w:rPr>
        <w:footnoteRef/>
      </w:r>
      <w:r w:rsidRPr="0099351B">
        <w:rPr>
          <w:rFonts w:ascii="Arial" w:hAnsi="Arial" w:cs="Arial"/>
          <w:sz w:val="16"/>
          <w:szCs w:val="16"/>
        </w:rPr>
        <w:t xml:space="preserve"> </w:t>
      </w:r>
      <w:hyperlink r:id="rId11" w:history="1">
        <w:r w:rsidRPr="0099351B">
          <w:rPr>
            <w:rStyle w:val="Hperlink"/>
            <w:rFonts w:ascii="Arial" w:hAnsi="Arial" w:cs="Arial"/>
            <w:sz w:val="16"/>
            <w:szCs w:val="16"/>
          </w:rPr>
          <w:t>Farmakogeneetilise analüüsi tervisekasu südame-veresoonkonnahaiguste ravis ja farmakogeneetilise analüüsi juhitud antiagregantravi kulutõhusus Eestis südame isheemiatõve korral: tervisetehnoloogia hindamise raport TTH62</w:t>
        </w:r>
      </w:hyperlink>
      <w:r w:rsidRPr="0099351B">
        <w:rPr>
          <w:rFonts w:ascii="Arial" w:hAnsi="Arial" w:cs="Arial"/>
          <w:sz w:val="16"/>
          <w:szCs w:val="16"/>
        </w:rPr>
        <w:t>.</w:t>
      </w:r>
    </w:p>
  </w:footnote>
  <w:footnote w:id="13">
    <w:p w14:paraId="64F15BA1" w14:textId="69A83E46" w:rsidR="2FAA462B" w:rsidRPr="0099351B" w:rsidRDefault="2FAA462B" w:rsidP="007D6155">
      <w:pPr>
        <w:pStyle w:val="Allmrkusetekst"/>
        <w:rPr>
          <w:rFonts w:ascii="Arial" w:hAnsi="Arial" w:cs="Arial"/>
          <w:sz w:val="16"/>
          <w:szCs w:val="16"/>
        </w:rPr>
      </w:pPr>
      <w:r w:rsidRPr="0099351B">
        <w:rPr>
          <w:rStyle w:val="Allmrkuseviide"/>
          <w:rFonts w:ascii="Arial" w:hAnsi="Arial" w:cs="Arial"/>
          <w:sz w:val="16"/>
          <w:szCs w:val="16"/>
        </w:rPr>
        <w:footnoteRef/>
      </w:r>
      <w:r w:rsidRPr="0099351B">
        <w:rPr>
          <w:rFonts w:ascii="Arial" w:hAnsi="Arial" w:cs="Arial"/>
          <w:sz w:val="16"/>
          <w:szCs w:val="16"/>
        </w:rPr>
        <w:t xml:space="preserve"> </w:t>
      </w:r>
      <w:hyperlink r:id="rId12" w:history="1">
        <w:r w:rsidRPr="0099351B">
          <w:rPr>
            <w:rStyle w:val="Hperlink"/>
            <w:rFonts w:ascii="Arial" w:hAnsi="Arial" w:cs="Arial"/>
            <w:sz w:val="16"/>
            <w:szCs w:val="16"/>
          </w:rPr>
          <w:t>Farmakogeneetilise analüüsi tervisekasu ja kulutõhusus depressiooni ravis: tervisetehnoloogia hindamise raport TTH61</w:t>
        </w:r>
      </w:hyperlink>
      <w:r w:rsidRPr="0099351B">
        <w:rPr>
          <w:rFonts w:ascii="Arial" w:hAnsi="Arial" w:cs="Arial"/>
          <w:sz w:val="16"/>
          <w:szCs w:val="16"/>
        </w:rPr>
        <w:t>.</w:t>
      </w:r>
    </w:p>
  </w:footnote>
  <w:footnote w:id="14">
    <w:p w14:paraId="097A9CF4" w14:textId="49BF83CC" w:rsidR="2FAA462B" w:rsidRDefault="2FAA462B" w:rsidP="007D6155">
      <w:pPr>
        <w:pStyle w:val="Allmrkusetekst"/>
        <w:rPr>
          <w:rFonts w:ascii="Arial" w:hAnsi="Arial" w:cs="Arial"/>
          <w:sz w:val="22"/>
          <w:szCs w:val="22"/>
        </w:rPr>
      </w:pPr>
      <w:r w:rsidRPr="0099351B">
        <w:rPr>
          <w:rStyle w:val="Allmrkuseviide"/>
          <w:rFonts w:ascii="Arial" w:hAnsi="Arial" w:cs="Arial"/>
          <w:sz w:val="16"/>
          <w:szCs w:val="16"/>
        </w:rPr>
        <w:footnoteRef/>
      </w:r>
      <w:r w:rsidRPr="0099351B">
        <w:rPr>
          <w:rFonts w:ascii="Arial" w:hAnsi="Arial" w:cs="Arial"/>
          <w:sz w:val="16"/>
          <w:szCs w:val="16"/>
        </w:rPr>
        <w:t xml:space="preserve"> Value_of_Pharmacogenetic_Testing_Assessed_with_Real-World_Drug_Utilization_and_Genotype_Data </w:t>
      </w:r>
      <w:hyperlink r:id="rId13" w:history="1">
        <w:r w:rsidRPr="0099351B">
          <w:rPr>
            <w:rStyle w:val="Hperlink"/>
            <w:rFonts w:ascii="Arial" w:hAnsi="Arial" w:cs="Arial"/>
            <w:sz w:val="16"/>
            <w:szCs w:val="16"/>
          </w:rPr>
          <w:t>https://www.researchgate.net/publication/384638919</w:t>
        </w:r>
      </w:hyperlink>
      <w:r w:rsidRPr="0099351B">
        <w:rPr>
          <w:rFonts w:ascii="Arial" w:hAnsi="Arial" w:cs="Arial"/>
          <w:sz w:val="16"/>
          <w:szCs w:val="16"/>
        </w:rPr>
        <w:t>.</w:t>
      </w:r>
    </w:p>
  </w:footnote>
  <w:footnote w:id="15">
    <w:p w14:paraId="6BD1EC4A" w14:textId="0C1C9C8A" w:rsidR="002D367A" w:rsidRDefault="002D367A">
      <w:pPr>
        <w:pStyle w:val="Allmrkusetekst"/>
      </w:pPr>
      <w:r>
        <w:rPr>
          <w:rStyle w:val="Allmrkuseviide"/>
        </w:rPr>
        <w:footnoteRef/>
      </w:r>
      <w:r w:rsidR="3A3F0A73">
        <w:t xml:space="preserve"> Praegu Riigikogu menetluses. </w:t>
      </w:r>
      <w:hyperlink r:id="rId14">
        <w:r w:rsidR="3A3F0A73" w:rsidRPr="3A3F0A73">
          <w:rPr>
            <w:rStyle w:val="Hperlink"/>
          </w:rPr>
          <w:t>Inimgeeniuuringute seaduse eelnõu - Riigikogu SE 749</w:t>
        </w:r>
      </w:hyperlink>
      <w:r w:rsidR="3A3F0A7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0888B" w14:textId="77777777" w:rsidR="006425E0" w:rsidRDefault="006425E0">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9C9DB" w14:textId="1934DD37" w:rsidR="00C61EA6" w:rsidRPr="00C61EA6" w:rsidRDefault="00C61EA6" w:rsidP="001372D6">
    <w:pPr>
      <w:pStyle w:val="Pis"/>
      <w:rPr>
        <w:rFonts w:ascii="Arial" w:hAnsi="Arial" w:cs="Arial"/>
        <w:sz w:val="22"/>
        <w:szCs w:val="22"/>
      </w:rPr>
    </w:pPr>
  </w:p>
  <w:p w14:paraId="56919ABE" w14:textId="77777777" w:rsidR="00C61EA6" w:rsidRDefault="00C61EA6">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D8A90" w14:textId="77777777" w:rsidR="006425E0" w:rsidRDefault="006425E0">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3CF1"/>
    <w:multiLevelType w:val="hybridMultilevel"/>
    <w:tmpl w:val="FFFFFFFF"/>
    <w:lvl w:ilvl="0" w:tplc="3D229376">
      <w:start w:val="1"/>
      <w:numFmt w:val="bullet"/>
      <w:lvlText w:val=""/>
      <w:lvlJc w:val="left"/>
      <w:pPr>
        <w:ind w:left="720" w:hanging="360"/>
      </w:pPr>
      <w:rPr>
        <w:rFonts w:ascii="Symbol" w:hAnsi="Symbol" w:hint="default"/>
      </w:rPr>
    </w:lvl>
    <w:lvl w:ilvl="1" w:tplc="B8FACF22">
      <w:start w:val="1"/>
      <w:numFmt w:val="bullet"/>
      <w:lvlText w:val="o"/>
      <w:lvlJc w:val="left"/>
      <w:pPr>
        <w:ind w:left="1440" w:hanging="360"/>
      </w:pPr>
      <w:rPr>
        <w:rFonts w:ascii="Courier New" w:hAnsi="Courier New" w:hint="default"/>
      </w:rPr>
    </w:lvl>
    <w:lvl w:ilvl="2" w:tplc="E1C85C40">
      <w:start w:val="1"/>
      <w:numFmt w:val="bullet"/>
      <w:lvlText w:val=""/>
      <w:lvlJc w:val="left"/>
      <w:pPr>
        <w:ind w:left="2160" w:hanging="360"/>
      </w:pPr>
      <w:rPr>
        <w:rFonts w:ascii="Wingdings" w:hAnsi="Wingdings" w:hint="default"/>
      </w:rPr>
    </w:lvl>
    <w:lvl w:ilvl="3" w:tplc="5AB8DB4A">
      <w:start w:val="1"/>
      <w:numFmt w:val="bullet"/>
      <w:lvlText w:val=""/>
      <w:lvlJc w:val="left"/>
      <w:pPr>
        <w:ind w:left="2880" w:hanging="360"/>
      </w:pPr>
      <w:rPr>
        <w:rFonts w:ascii="Symbol" w:hAnsi="Symbol" w:hint="default"/>
      </w:rPr>
    </w:lvl>
    <w:lvl w:ilvl="4" w:tplc="398ACBCA">
      <w:start w:val="1"/>
      <w:numFmt w:val="bullet"/>
      <w:lvlText w:val="o"/>
      <w:lvlJc w:val="left"/>
      <w:pPr>
        <w:ind w:left="3600" w:hanging="360"/>
      </w:pPr>
      <w:rPr>
        <w:rFonts w:ascii="Courier New" w:hAnsi="Courier New" w:hint="default"/>
      </w:rPr>
    </w:lvl>
    <w:lvl w:ilvl="5" w:tplc="81FACA46">
      <w:start w:val="1"/>
      <w:numFmt w:val="bullet"/>
      <w:lvlText w:val=""/>
      <w:lvlJc w:val="left"/>
      <w:pPr>
        <w:ind w:left="4320" w:hanging="360"/>
      </w:pPr>
      <w:rPr>
        <w:rFonts w:ascii="Wingdings" w:hAnsi="Wingdings" w:hint="default"/>
      </w:rPr>
    </w:lvl>
    <w:lvl w:ilvl="6" w:tplc="5EF40E54">
      <w:start w:val="1"/>
      <w:numFmt w:val="bullet"/>
      <w:lvlText w:val=""/>
      <w:lvlJc w:val="left"/>
      <w:pPr>
        <w:ind w:left="5040" w:hanging="360"/>
      </w:pPr>
      <w:rPr>
        <w:rFonts w:ascii="Symbol" w:hAnsi="Symbol" w:hint="default"/>
      </w:rPr>
    </w:lvl>
    <w:lvl w:ilvl="7" w:tplc="E89EABEA">
      <w:start w:val="1"/>
      <w:numFmt w:val="bullet"/>
      <w:lvlText w:val="o"/>
      <w:lvlJc w:val="left"/>
      <w:pPr>
        <w:ind w:left="5760" w:hanging="360"/>
      </w:pPr>
      <w:rPr>
        <w:rFonts w:ascii="Courier New" w:hAnsi="Courier New" w:hint="default"/>
      </w:rPr>
    </w:lvl>
    <w:lvl w:ilvl="8" w:tplc="B57ABD70">
      <w:start w:val="1"/>
      <w:numFmt w:val="bullet"/>
      <w:lvlText w:val=""/>
      <w:lvlJc w:val="left"/>
      <w:pPr>
        <w:ind w:left="6480" w:hanging="360"/>
      </w:pPr>
      <w:rPr>
        <w:rFonts w:ascii="Wingdings" w:hAnsi="Wingdings" w:hint="default"/>
      </w:rPr>
    </w:lvl>
  </w:abstractNum>
  <w:abstractNum w:abstractNumId="1" w15:restartNumberingAfterBreak="0">
    <w:nsid w:val="06641F92"/>
    <w:multiLevelType w:val="hybridMultilevel"/>
    <w:tmpl w:val="FFFFFFFF"/>
    <w:lvl w:ilvl="0" w:tplc="FB441D5C">
      <w:start w:val="1"/>
      <w:numFmt w:val="bullet"/>
      <w:lvlText w:val=""/>
      <w:lvlJc w:val="left"/>
      <w:pPr>
        <w:ind w:left="720" w:hanging="360"/>
      </w:pPr>
      <w:rPr>
        <w:rFonts w:ascii="Symbol" w:hAnsi="Symbol" w:hint="default"/>
      </w:rPr>
    </w:lvl>
    <w:lvl w:ilvl="1" w:tplc="CC9ADFC8">
      <w:start w:val="1"/>
      <w:numFmt w:val="bullet"/>
      <w:lvlText w:val="o"/>
      <w:lvlJc w:val="left"/>
      <w:pPr>
        <w:ind w:left="1440" w:hanging="360"/>
      </w:pPr>
      <w:rPr>
        <w:rFonts w:ascii="Courier New" w:hAnsi="Courier New" w:hint="default"/>
      </w:rPr>
    </w:lvl>
    <w:lvl w:ilvl="2" w:tplc="95929A98">
      <w:start w:val="1"/>
      <w:numFmt w:val="bullet"/>
      <w:lvlText w:val=""/>
      <w:lvlJc w:val="left"/>
      <w:pPr>
        <w:ind w:left="2160" w:hanging="360"/>
      </w:pPr>
      <w:rPr>
        <w:rFonts w:ascii="Wingdings" w:hAnsi="Wingdings" w:hint="default"/>
      </w:rPr>
    </w:lvl>
    <w:lvl w:ilvl="3" w:tplc="68B2EEFE">
      <w:start w:val="1"/>
      <w:numFmt w:val="bullet"/>
      <w:lvlText w:val=""/>
      <w:lvlJc w:val="left"/>
      <w:pPr>
        <w:ind w:left="2880" w:hanging="360"/>
      </w:pPr>
      <w:rPr>
        <w:rFonts w:ascii="Symbol" w:hAnsi="Symbol" w:hint="default"/>
      </w:rPr>
    </w:lvl>
    <w:lvl w:ilvl="4" w:tplc="3A2CFFFC">
      <w:start w:val="1"/>
      <w:numFmt w:val="bullet"/>
      <w:lvlText w:val="o"/>
      <w:lvlJc w:val="left"/>
      <w:pPr>
        <w:ind w:left="3600" w:hanging="360"/>
      </w:pPr>
      <w:rPr>
        <w:rFonts w:ascii="Courier New" w:hAnsi="Courier New" w:hint="default"/>
      </w:rPr>
    </w:lvl>
    <w:lvl w:ilvl="5" w:tplc="FFE23524">
      <w:start w:val="1"/>
      <w:numFmt w:val="bullet"/>
      <w:lvlText w:val=""/>
      <w:lvlJc w:val="left"/>
      <w:pPr>
        <w:ind w:left="4320" w:hanging="360"/>
      </w:pPr>
      <w:rPr>
        <w:rFonts w:ascii="Wingdings" w:hAnsi="Wingdings" w:hint="default"/>
      </w:rPr>
    </w:lvl>
    <w:lvl w:ilvl="6" w:tplc="F42E0DBC">
      <w:start w:val="1"/>
      <w:numFmt w:val="bullet"/>
      <w:lvlText w:val=""/>
      <w:lvlJc w:val="left"/>
      <w:pPr>
        <w:ind w:left="5040" w:hanging="360"/>
      </w:pPr>
      <w:rPr>
        <w:rFonts w:ascii="Symbol" w:hAnsi="Symbol" w:hint="default"/>
      </w:rPr>
    </w:lvl>
    <w:lvl w:ilvl="7" w:tplc="2186757E">
      <w:start w:val="1"/>
      <w:numFmt w:val="bullet"/>
      <w:lvlText w:val="o"/>
      <w:lvlJc w:val="left"/>
      <w:pPr>
        <w:ind w:left="5760" w:hanging="360"/>
      </w:pPr>
      <w:rPr>
        <w:rFonts w:ascii="Courier New" w:hAnsi="Courier New" w:hint="default"/>
      </w:rPr>
    </w:lvl>
    <w:lvl w:ilvl="8" w:tplc="0498BF42">
      <w:start w:val="1"/>
      <w:numFmt w:val="bullet"/>
      <w:lvlText w:val=""/>
      <w:lvlJc w:val="left"/>
      <w:pPr>
        <w:ind w:left="6480" w:hanging="360"/>
      </w:pPr>
      <w:rPr>
        <w:rFonts w:ascii="Wingdings" w:hAnsi="Wingdings" w:hint="default"/>
      </w:rPr>
    </w:lvl>
  </w:abstractNum>
  <w:abstractNum w:abstractNumId="2" w15:restartNumberingAfterBreak="0">
    <w:nsid w:val="07179060"/>
    <w:multiLevelType w:val="hybridMultilevel"/>
    <w:tmpl w:val="FFFFFFFF"/>
    <w:lvl w:ilvl="0" w:tplc="5504F39A">
      <w:start w:val="1"/>
      <w:numFmt w:val="bullet"/>
      <w:lvlText w:val=""/>
      <w:lvlJc w:val="left"/>
      <w:pPr>
        <w:ind w:left="720" w:hanging="360"/>
      </w:pPr>
      <w:rPr>
        <w:rFonts w:ascii="Symbol" w:hAnsi="Symbol" w:hint="default"/>
      </w:rPr>
    </w:lvl>
    <w:lvl w:ilvl="1" w:tplc="18FCE66C">
      <w:start w:val="1"/>
      <w:numFmt w:val="bullet"/>
      <w:lvlText w:val="o"/>
      <w:lvlJc w:val="left"/>
      <w:pPr>
        <w:ind w:left="1440" w:hanging="360"/>
      </w:pPr>
      <w:rPr>
        <w:rFonts w:ascii="Courier New" w:hAnsi="Courier New" w:hint="default"/>
      </w:rPr>
    </w:lvl>
    <w:lvl w:ilvl="2" w:tplc="81D40302">
      <w:start w:val="1"/>
      <w:numFmt w:val="bullet"/>
      <w:lvlText w:val=""/>
      <w:lvlJc w:val="left"/>
      <w:pPr>
        <w:ind w:left="2160" w:hanging="360"/>
      </w:pPr>
      <w:rPr>
        <w:rFonts w:ascii="Wingdings" w:hAnsi="Wingdings" w:hint="default"/>
      </w:rPr>
    </w:lvl>
    <w:lvl w:ilvl="3" w:tplc="A1129E12">
      <w:start w:val="1"/>
      <w:numFmt w:val="bullet"/>
      <w:lvlText w:val=""/>
      <w:lvlJc w:val="left"/>
      <w:pPr>
        <w:ind w:left="2880" w:hanging="360"/>
      </w:pPr>
      <w:rPr>
        <w:rFonts w:ascii="Symbol" w:hAnsi="Symbol" w:hint="default"/>
      </w:rPr>
    </w:lvl>
    <w:lvl w:ilvl="4" w:tplc="991C3FE0">
      <w:start w:val="1"/>
      <w:numFmt w:val="bullet"/>
      <w:lvlText w:val="o"/>
      <w:lvlJc w:val="left"/>
      <w:pPr>
        <w:ind w:left="3600" w:hanging="360"/>
      </w:pPr>
      <w:rPr>
        <w:rFonts w:ascii="Courier New" w:hAnsi="Courier New" w:hint="default"/>
      </w:rPr>
    </w:lvl>
    <w:lvl w:ilvl="5" w:tplc="04CA0A0A">
      <w:start w:val="1"/>
      <w:numFmt w:val="bullet"/>
      <w:lvlText w:val=""/>
      <w:lvlJc w:val="left"/>
      <w:pPr>
        <w:ind w:left="4320" w:hanging="360"/>
      </w:pPr>
      <w:rPr>
        <w:rFonts w:ascii="Wingdings" w:hAnsi="Wingdings" w:hint="default"/>
      </w:rPr>
    </w:lvl>
    <w:lvl w:ilvl="6" w:tplc="7ED4F6D6">
      <w:start w:val="1"/>
      <w:numFmt w:val="bullet"/>
      <w:lvlText w:val=""/>
      <w:lvlJc w:val="left"/>
      <w:pPr>
        <w:ind w:left="5040" w:hanging="360"/>
      </w:pPr>
      <w:rPr>
        <w:rFonts w:ascii="Symbol" w:hAnsi="Symbol" w:hint="default"/>
      </w:rPr>
    </w:lvl>
    <w:lvl w:ilvl="7" w:tplc="0E74F79A">
      <w:start w:val="1"/>
      <w:numFmt w:val="bullet"/>
      <w:lvlText w:val="o"/>
      <w:lvlJc w:val="left"/>
      <w:pPr>
        <w:ind w:left="5760" w:hanging="360"/>
      </w:pPr>
      <w:rPr>
        <w:rFonts w:ascii="Courier New" w:hAnsi="Courier New" w:hint="default"/>
      </w:rPr>
    </w:lvl>
    <w:lvl w:ilvl="8" w:tplc="52980292">
      <w:start w:val="1"/>
      <w:numFmt w:val="bullet"/>
      <w:lvlText w:val=""/>
      <w:lvlJc w:val="left"/>
      <w:pPr>
        <w:ind w:left="6480" w:hanging="360"/>
      </w:pPr>
      <w:rPr>
        <w:rFonts w:ascii="Wingdings" w:hAnsi="Wingdings" w:hint="default"/>
      </w:rPr>
    </w:lvl>
  </w:abstractNum>
  <w:abstractNum w:abstractNumId="3" w15:restartNumberingAfterBreak="0">
    <w:nsid w:val="094D0A4C"/>
    <w:multiLevelType w:val="multilevel"/>
    <w:tmpl w:val="61F08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E4F508"/>
    <w:multiLevelType w:val="hybridMultilevel"/>
    <w:tmpl w:val="FFFFFFFF"/>
    <w:lvl w:ilvl="0" w:tplc="7430B9BE">
      <w:start w:val="1"/>
      <w:numFmt w:val="bullet"/>
      <w:lvlText w:val=""/>
      <w:lvlJc w:val="left"/>
      <w:pPr>
        <w:ind w:left="720" w:hanging="360"/>
      </w:pPr>
      <w:rPr>
        <w:rFonts w:ascii="Symbol" w:hAnsi="Symbol" w:hint="default"/>
      </w:rPr>
    </w:lvl>
    <w:lvl w:ilvl="1" w:tplc="23D04A0E">
      <w:start w:val="1"/>
      <w:numFmt w:val="bullet"/>
      <w:lvlText w:val="o"/>
      <w:lvlJc w:val="left"/>
      <w:pPr>
        <w:ind w:left="1440" w:hanging="360"/>
      </w:pPr>
      <w:rPr>
        <w:rFonts w:ascii="Courier New" w:hAnsi="Courier New" w:hint="default"/>
      </w:rPr>
    </w:lvl>
    <w:lvl w:ilvl="2" w:tplc="6F8CE15E">
      <w:start w:val="1"/>
      <w:numFmt w:val="bullet"/>
      <w:lvlText w:val=""/>
      <w:lvlJc w:val="left"/>
      <w:pPr>
        <w:ind w:left="2160" w:hanging="360"/>
      </w:pPr>
      <w:rPr>
        <w:rFonts w:ascii="Wingdings" w:hAnsi="Wingdings" w:hint="default"/>
      </w:rPr>
    </w:lvl>
    <w:lvl w:ilvl="3" w:tplc="555AB28C">
      <w:start w:val="1"/>
      <w:numFmt w:val="bullet"/>
      <w:lvlText w:val=""/>
      <w:lvlJc w:val="left"/>
      <w:pPr>
        <w:ind w:left="2880" w:hanging="360"/>
      </w:pPr>
      <w:rPr>
        <w:rFonts w:ascii="Symbol" w:hAnsi="Symbol" w:hint="default"/>
      </w:rPr>
    </w:lvl>
    <w:lvl w:ilvl="4" w:tplc="315C24E0">
      <w:start w:val="1"/>
      <w:numFmt w:val="bullet"/>
      <w:lvlText w:val="o"/>
      <w:lvlJc w:val="left"/>
      <w:pPr>
        <w:ind w:left="3600" w:hanging="360"/>
      </w:pPr>
      <w:rPr>
        <w:rFonts w:ascii="Courier New" w:hAnsi="Courier New" w:hint="default"/>
      </w:rPr>
    </w:lvl>
    <w:lvl w:ilvl="5" w:tplc="FF62EA70">
      <w:start w:val="1"/>
      <w:numFmt w:val="bullet"/>
      <w:lvlText w:val=""/>
      <w:lvlJc w:val="left"/>
      <w:pPr>
        <w:ind w:left="4320" w:hanging="360"/>
      </w:pPr>
      <w:rPr>
        <w:rFonts w:ascii="Wingdings" w:hAnsi="Wingdings" w:hint="default"/>
      </w:rPr>
    </w:lvl>
    <w:lvl w:ilvl="6" w:tplc="564E703A">
      <w:start w:val="1"/>
      <w:numFmt w:val="bullet"/>
      <w:lvlText w:val=""/>
      <w:lvlJc w:val="left"/>
      <w:pPr>
        <w:ind w:left="5040" w:hanging="360"/>
      </w:pPr>
      <w:rPr>
        <w:rFonts w:ascii="Symbol" w:hAnsi="Symbol" w:hint="default"/>
      </w:rPr>
    </w:lvl>
    <w:lvl w:ilvl="7" w:tplc="F06CF344">
      <w:start w:val="1"/>
      <w:numFmt w:val="bullet"/>
      <w:lvlText w:val="o"/>
      <w:lvlJc w:val="left"/>
      <w:pPr>
        <w:ind w:left="5760" w:hanging="360"/>
      </w:pPr>
      <w:rPr>
        <w:rFonts w:ascii="Courier New" w:hAnsi="Courier New" w:hint="default"/>
      </w:rPr>
    </w:lvl>
    <w:lvl w:ilvl="8" w:tplc="3C0E698C">
      <w:start w:val="1"/>
      <w:numFmt w:val="bullet"/>
      <w:lvlText w:val=""/>
      <w:lvlJc w:val="left"/>
      <w:pPr>
        <w:ind w:left="6480" w:hanging="360"/>
      </w:pPr>
      <w:rPr>
        <w:rFonts w:ascii="Wingdings" w:hAnsi="Wingdings" w:hint="default"/>
      </w:rPr>
    </w:lvl>
  </w:abstractNum>
  <w:abstractNum w:abstractNumId="5" w15:restartNumberingAfterBreak="0">
    <w:nsid w:val="0D412F94"/>
    <w:multiLevelType w:val="hybridMultilevel"/>
    <w:tmpl w:val="FFFFFFFF"/>
    <w:lvl w:ilvl="0" w:tplc="76EEE5D8">
      <w:start w:val="1"/>
      <w:numFmt w:val="bullet"/>
      <w:lvlText w:val="·"/>
      <w:lvlJc w:val="left"/>
      <w:pPr>
        <w:ind w:left="720" w:hanging="360"/>
      </w:pPr>
      <w:rPr>
        <w:rFonts w:ascii="Symbol" w:hAnsi="Symbol" w:hint="default"/>
      </w:rPr>
    </w:lvl>
    <w:lvl w:ilvl="1" w:tplc="36AA6222">
      <w:start w:val="1"/>
      <w:numFmt w:val="bullet"/>
      <w:lvlText w:val="o"/>
      <w:lvlJc w:val="left"/>
      <w:pPr>
        <w:ind w:left="1440" w:hanging="360"/>
      </w:pPr>
      <w:rPr>
        <w:rFonts w:ascii="Courier New" w:hAnsi="Courier New" w:hint="default"/>
      </w:rPr>
    </w:lvl>
    <w:lvl w:ilvl="2" w:tplc="23D8640A">
      <w:start w:val="1"/>
      <w:numFmt w:val="bullet"/>
      <w:lvlText w:val=""/>
      <w:lvlJc w:val="left"/>
      <w:pPr>
        <w:ind w:left="2160" w:hanging="360"/>
      </w:pPr>
      <w:rPr>
        <w:rFonts w:ascii="Wingdings" w:hAnsi="Wingdings" w:hint="default"/>
      </w:rPr>
    </w:lvl>
    <w:lvl w:ilvl="3" w:tplc="3D369472">
      <w:start w:val="1"/>
      <w:numFmt w:val="bullet"/>
      <w:lvlText w:val=""/>
      <w:lvlJc w:val="left"/>
      <w:pPr>
        <w:ind w:left="2880" w:hanging="360"/>
      </w:pPr>
      <w:rPr>
        <w:rFonts w:ascii="Symbol" w:hAnsi="Symbol" w:hint="default"/>
      </w:rPr>
    </w:lvl>
    <w:lvl w:ilvl="4" w:tplc="47FA98F2">
      <w:start w:val="1"/>
      <w:numFmt w:val="bullet"/>
      <w:lvlText w:val="o"/>
      <w:lvlJc w:val="left"/>
      <w:pPr>
        <w:ind w:left="3600" w:hanging="360"/>
      </w:pPr>
      <w:rPr>
        <w:rFonts w:ascii="Courier New" w:hAnsi="Courier New" w:hint="default"/>
      </w:rPr>
    </w:lvl>
    <w:lvl w:ilvl="5" w:tplc="10201BA6">
      <w:start w:val="1"/>
      <w:numFmt w:val="bullet"/>
      <w:lvlText w:val=""/>
      <w:lvlJc w:val="left"/>
      <w:pPr>
        <w:ind w:left="4320" w:hanging="360"/>
      </w:pPr>
      <w:rPr>
        <w:rFonts w:ascii="Wingdings" w:hAnsi="Wingdings" w:hint="default"/>
      </w:rPr>
    </w:lvl>
    <w:lvl w:ilvl="6" w:tplc="0AA48AF0">
      <w:start w:val="1"/>
      <w:numFmt w:val="bullet"/>
      <w:lvlText w:val=""/>
      <w:lvlJc w:val="left"/>
      <w:pPr>
        <w:ind w:left="5040" w:hanging="360"/>
      </w:pPr>
      <w:rPr>
        <w:rFonts w:ascii="Symbol" w:hAnsi="Symbol" w:hint="default"/>
      </w:rPr>
    </w:lvl>
    <w:lvl w:ilvl="7" w:tplc="BDD4FDC8">
      <w:start w:val="1"/>
      <w:numFmt w:val="bullet"/>
      <w:lvlText w:val="o"/>
      <w:lvlJc w:val="left"/>
      <w:pPr>
        <w:ind w:left="5760" w:hanging="360"/>
      </w:pPr>
      <w:rPr>
        <w:rFonts w:ascii="Courier New" w:hAnsi="Courier New" w:hint="default"/>
      </w:rPr>
    </w:lvl>
    <w:lvl w:ilvl="8" w:tplc="A6ACC922">
      <w:start w:val="1"/>
      <w:numFmt w:val="bullet"/>
      <w:lvlText w:val=""/>
      <w:lvlJc w:val="left"/>
      <w:pPr>
        <w:ind w:left="6480" w:hanging="360"/>
      </w:pPr>
      <w:rPr>
        <w:rFonts w:ascii="Wingdings" w:hAnsi="Wingdings" w:hint="default"/>
      </w:rPr>
    </w:lvl>
  </w:abstractNum>
  <w:abstractNum w:abstractNumId="6" w15:restartNumberingAfterBreak="0">
    <w:nsid w:val="120A0485"/>
    <w:multiLevelType w:val="hybridMultilevel"/>
    <w:tmpl w:val="FFFFFFFF"/>
    <w:lvl w:ilvl="0" w:tplc="FCD40322">
      <w:start w:val="1"/>
      <w:numFmt w:val="bullet"/>
      <w:lvlText w:val=""/>
      <w:lvlJc w:val="left"/>
      <w:pPr>
        <w:ind w:left="720" w:hanging="360"/>
      </w:pPr>
      <w:rPr>
        <w:rFonts w:ascii="Symbol" w:hAnsi="Symbol" w:hint="default"/>
      </w:rPr>
    </w:lvl>
    <w:lvl w:ilvl="1" w:tplc="98A458EC">
      <w:start w:val="1"/>
      <w:numFmt w:val="bullet"/>
      <w:lvlText w:val="o"/>
      <w:lvlJc w:val="left"/>
      <w:pPr>
        <w:ind w:left="1440" w:hanging="360"/>
      </w:pPr>
      <w:rPr>
        <w:rFonts w:ascii="Courier New" w:hAnsi="Courier New" w:hint="default"/>
      </w:rPr>
    </w:lvl>
    <w:lvl w:ilvl="2" w:tplc="D318E81C">
      <w:start w:val="1"/>
      <w:numFmt w:val="bullet"/>
      <w:lvlText w:val=""/>
      <w:lvlJc w:val="left"/>
      <w:pPr>
        <w:ind w:left="2160" w:hanging="360"/>
      </w:pPr>
      <w:rPr>
        <w:rFonts w:ascii="Wingdings" w:hAnsi="Wingdings" w:hint="default"/>
      </w:rPr>
    </w:lvl>
    <w:lvl w:ilvl="3" w:tplc="3F3C41F6">
      <w:start w:val="1"/>
      <w:numFmt w:val="bullet"/>
      <w:lvlText w:val=""/>
      <w:lvlJc w:val="left"/>
      <w:pPr>
        <w:ind w:left="2880" w:hanging="360"/>
      </w:pPr>
      <w:rPr>
        <w:rFonts w:ascii="Symbol" w:hAnsi="Symbol" w:hint="default"/>
      </w:rPr>
    </w:lvl>
    <w:lvl w:ilvl="4" w:tplc="FF8A05A8">
      <w:start w:val="1"/>
      <w:numFmt w:val="bullet"/>
      <w:lvlText w:val="o"/>
      <w:lvlJc w:val="left"/>
      <w:pPr>
        <w:ind w:left="3600" w:hanging="360"/>
      </w:pPr>
      <w:rPr>
        <w:rFonts w:ascii="Courier New" w:hAnsi="Courier New" w:hint="default"/>
      </w:rPr>
    </w:lvl>
    <w:lvl w:ilvl="5" w:tplc="3B72EBCA">
      <w:start w:val="1"/>
      <w:numFmt w:val="bullet"/>
      <w:lvlText w:val=""/>
      <w:lvlJc w:val="left"/>
      <w:pPr>
        <w:ind w:left="4320" w:hanging="360"/>
      </w:pPr>
      <w:rPr>
        <w:rFonts w:ascii="Wingdings" w:hAnsi="Wingdings" w:hint="default"/>
      </w:rPr>
    </w:lvl>
    <w:lvl w:ilvl="6" w:tplc="5EA44FC0">
      <w:start w:val="1"/>
      <w:numFmt w:val="bullet"/>
      <w:lvlText w:val=""/>
      <w:lvlJc w:val="left"/>
      <w:pPr>
        <w:ind w:left="5040" w:hanging="360"/>
      </w:pPr>
      <w:rPr>
        <w:rFonts w:ascii="Symbol" w:hAnsi="Symbol" w:hint="default"/>
      </w:rPr>
    </w:lvl>
    <w:lvl w:ilvl="7" w:tplc="DFFC4500">
      <w:start w:val="1"/>
      <w:numFmt w:val="bullet"/>
      <w:lvlText w:val="o"/>
      <w:lvlJc w:val="left"/>
      <w:pPr>
        <w:ind w:left="5760" w:hanging="360"/>
      </w:pPr>
      <w:rPr>
        <w:rFonts w:ascii="Courier New" w:hAnsi="Courier New" w:hint="default"/>
      </w:rPr>
    </w:lvl>
    <w:lvl w:ilvl="8" w:tplc="86701F88">
      <w:start w:val="1"/>
      <w:numFmt w:val="bullet"/>
      <w:lvlText w:val=""/>
      <w:lvlJc w:val="left"/>
      <w:pPr>
        <w:ind w:left="6480" w:hanging="360"/>
      </w:pPr>
      <w:rPr>
        <w:rFonts w:ascii="Wingdings" w:hAnsi="Wingdings" w:hint="default"/>
      </w:rPr>
    </w:lvl>
  </w:abstractNum>
  <w:abstractNum w:abstractNumId="7" w15:restartNumberingAfterBreak="0">
    <w:nsid w:val="12CA6FB7"/>
    <w:multiLevelType w:val="hybridMultilevel"/>
    <w:tmpl w:val="FFFFFFFF"/>
    <w:lvl w:ilvl="0" w:tplc="5BF684AA">
      <w:start w:val="1"/>
      <w:numFmt w:val="bullet"/>
      <w:lvlText w:val=""/>
      <w:lvlJc w:val="left"/>
      <w:pPr>
        <w:ind w:left="720" w:hanging="360"/>
      </w:pPr>
      <w:rPr>
        <w:rFonts w:ascii="Symbol" w:hAnsi="Symbol" w:hint="default"/>
      </w:rPr>
    </w:lvl>
    <w:lvl w:ilvl="1" w:tplc="15B63B42">
      <w:start w:val="1"/>
      <w:numFmt w:val="bullet"/>
      <w:lvlText w:val="o"/>
      <w:lvlJc w:val="left"/>
      <w:pPr>
        <w:ind w:left="1440" w:hanging="360"/>
      </w:pPr>
      <w:rPr>
        <w:rFonts w:ascii="Courier New" w:hAnsi="Courier New" w:hint="default"/>
      </w:rPr>
    </w:lvl>
    <w:lvl w:ilvl="2" w:tplc="AFFE4592">
      <w:start w:val="1"/>
      <w:numFmt w:val="bullet"/>
      <w:lvlText w:val=""/>
      <w:lvlJc w:val="left"/>
      <w:pPr>
        <w:ind w:left="2160" w:hanging="360"/>
      </w:pPr>
      <w:rPr>
        <w:rFonts w:ascii="Wingdings" w:hAnsi="Wingdings" w:hint="default"/>
      </w:rPr>
    </w:lvl>
    <w:lvl w:ilvl="3" w:tplc="87BE08FE">
      <w:start w:val="1"/>
      <w:numFmt w:val="bullet"/>
      <w:lvlText w:val=""/>
      <w:lvlJc w:val="left"/>
      <w:pPr>
        <w:ind w:left="2880" w:hanging="360"/>
      </w:pPr>
      <w:rPr>
        <w:rFonts w:ascii="Symbol" w:hAnsi="Symbol" w:hint="default"/>
      </w:rPr>
    </w:lvl>
    <w:lvl w:ilvl="4" w:tplc="6E5AEBFC">
      <w:start w:val="1"/>
      <w:numFmt w:val="bullet"/>
      <w:lvlText w:val="o"/>
      <w:lvlJc w:val="left"/>
      <w:pPr>
        <w:ind w:left="3600" w:hanging="360"/>
      </w:pPr>
      <w:rPr>
        <w:rFonts w:ascii="Courier New" w:hAnsi="Courier New" w:hint="default"/>
      </w:rPr>
    </w:lvl>
    <w:lvl w:ilvl="5" w:tplc="D932FF1E">
      <w:start w:val="1"/>
      <w:numFmt w:val="bullet"/>
      <w:lvlText w:val=""/>
      <w:lvlJc w:val="left"/>
      <w:pPr>
        <w:ind w:left="4320" w:hanging="360"/>
      </w:pPr>
      <w:rPr>
        <w:rFonts w:ascii="Wingdings" w:hAnsi="Wingdings" w:hint="default"/>
      </w:rPr>
    </w:lvl>
    <w:lvl w:ilvl="6" w:tplc="EC703830">
      <w:start w:val="1"/>
      <w:numFmt w:val="bullet"/>
      <w:lvlText w:val=""/>
      <w:lvlJc w:val="left"/>
      <w:pPr>
        <w:ind w:left="5040" w:hanging="360"/>
      </w:pPr>
      <w:rPr>
        <w:rFonts w:ascii="Symbol" w:hAnsi="Symbol" w:hint="default"/>
      </w:rPr>
    </w:lvl>
    <w:lvl w:ilvl="7" w:tplc="DCC867D0">
      <w:start w:val="1"/>
      <w:numFmt w:val="bullet"/>
      <w:lvlText w:val="o"/>
      <w:lvlJc w:val="left"/>
      <w:pPr>
        <w:ind w:left="5760" w:hanging="360"/>
      </w:pPr>
      <w:rPr>
        <w:rFonts w:ascii="Courier New" w:hAnsi="Courier New" w:hint="default"/>
      </w:rPr>
    </w:lvl>
    <w:lvl w:ilvl="8" w:tplc="17C41B0C">
      <w:start w:val="1"/>
      <w:numFmt w:val="bullet"/>
      <w:lvlText w:val=""/>
      <w:lvlJc w:val="left"/>
      <w:pPr>
        <w:ind w:left="6480" w:hanging="360"/>
      </w:pPr>
      <w:rPr>
        <w:rFonts w:ascii="Wingdings" w:hAnsi="Wingdings" w:hint="default"/>
      </w:rPr>
    </w:lvl>
  </w:abstractNum>
  <w:abstractNum w:abstractNumId="8" w15:restartNumberingAfterBreak="0">
    <w:nsid w:val="172D2291"/>
    <w:multiLevelType w:val="hybridMultilevel"/>
    <w:tmpl w:val="FFFFFFFF"/>
    <w:lvl w:ilvl="0" w:tplc="360EFE4C">
      <w:start w:val="1"/>
      <w:numFmt w:val="bullet"/>
      <w:lvlText w:val=""/>
      <w:lvlJc w:val="left"/>
      <w:pPr>
        <w:ind w:left="720" w:hanging="360"/>
      </w:pPr>
      <w:rPr>
        <w:rFonts w:ascii="Symbol" w:hAnsi="Symbol" w:hint="default"/>
      </w:rPr>
    </w:lvl>
    <w:lvl w:ilvl="1" w:tplc="546ABDCE">
      <w:start w:val="1"/>
      <w:numFmt w:val="bullet"/>
      <w:lvlText w:val="o"/>
      <w:lvlJc w:val="left"/>
      <w:pPr>
        <w:ind w:left="1440" w:hanging="360"/>
      </w:pPr>
      <w:rPr>
        <w:rFonts w:ascii="Courier New" w:hAnsi="Courier New" w:hint="default"/>
      </w:rPr>
    </w:lvl>
    <w:lvl w:ilvl="2" w:tplc="2D0C7706">
      <w:start w:val="1"/>
      <w:numFmt w:val="bullet"/>
      <w:lvlText w:val=""/>
      <w:lvlJc w:val="left"/>
      <w:pPr>
        <w:ind w:left="2160" w:hanging="360"/>
      </w:pPr>
      <w:rPr>
        <w:rFonts w:ascii="Wingdings" w:hAnsi="Wingdings" w:hint="default"/>
      </w:rPr>
    </w:lvl>
    <w:lvl w:ilvl="3" w:tplc="7E96D020">
      <w:start w:val="1"/>
      <w:numFmt w:val="bullet"/>
      <w:lvlText w:val=""/>
      <w:lvlJc w:val="left"/>
      <w:pPr>
        <w:ind w:left="2880" w:hanging="360"/>
      </w:pPr>
      <w:rPr>
        <w:rFonts w:ascii="Symbol" w:hAnsi="Symbol" w:hint="default"/>
      </w:rPr>
    </w:lvl>
    <w:lvl w:ilvl="4" w:tplc="0422F300">
      <w:start w:val="1"/>
      <w:numFmt w:val="bullet"/>
      <w:lvlText w:val="o"/>
      <w:lvlJc w:val="left"/>
      <w:pPr>
        <w:ind w:left="3600" w:hanging="360"/>
      </w:pPr>
      <w:rPr>
        <w:rFonts w:ascii="Courier New" w:hAnsi="Courier New" w:hint="default"/>
      </w:rPr>
    </w:lvl>
    <w:lvl w:ilvl="5" w:tplc="D6E0F930">
      <w:start w:val="1"/>
      <w:numFmt w:val="bullet"/>
      <w:lvlText w:val=""/>
      <w:lvlJc w:val="left"/>
      <w:pPr>
        <w:ind w:left="4320" w:hanging="360"/>
      </w:pPr>
      <w:rPr>
        <w:rFonts w:ascii="Wingdings" w:hAnsi="Wingdings" w:hint="default"/>
      </w:rPr>
    </w:lvl>
    <w:lvl w:ilvl="6" w:tplc="546E6BB8">
      <w:start w:val="1"/>
      <w:numFmt w:val="bullet"/>
      <w:lvlText w:val=""/>
      <w:lvlJc w:val="left"/>
      <w:pPr>
        <w:ind w:left="5040" w:hanging="360"/>
      </w:pPr>
      <w:rPr>
        <w:rFonts w:ascii="Symbol" w:hAnsi="Symbol" w:hint="default"/>
      </w:rPr>
    </w:lvl>
    <w:lvl w:ilvl="7" w:tplc="0A4A29A6">
      <w:start w:val="1"/>
      <w:numFmt w:val="bullet"/>
      <w:lvlText w:val="o"/>
      <w:lvlJc w:val="left"/>
      <w:pPr>
        <w:ind w:left="5760" w:hanging="360"/>
      </w:pPr>
      <w:rPr>
        <w:rFonts w:ascii="Courier New" w:hAnsi="Courier New" w:hint="default"/>
      </w:rPr>
    </w:lvl>
    <w:lvl w:ilvl="8" w:tplc="289AECB0">
      <w:start w:val="1"/>
      <w:numFmt w:val="bullet"/>
      <w:lvlText w:val=""/>
      <w:lvlJc w:val="left"/>
      <w:pPr>
        <w:ind w:left="6480" w:hanging="360"/>
      </w:pPr>
      <w:rPr>
        <w:rFonts w:ascii="Wingdings" w:hAnsi="Wingdings" w:hint="default"/>
      </w:rPr>
    </w:lvl>
  </w:abstractNum>
  <w:abstractNum w:abstractNumId="9" w15:restartNumberingAfterBreak="0">
    <w:nsid w:val="1B095003"/>
    <w:multiLevelType w:val="multilevel"/>
    <w:tmpl w:val="AD6A4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D269EF"/>
    <w:multiLevelType w:val="multilevel"/>
    <w:tmpl w:val="90B26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08095A"/>
    <w:multiLevelType w:val="multilevel"/>
    <w:tmpl w:val="E1A4E18A"/>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5885CBD"/>
    <w:multiLevelType w:val="hybridMultilevel"/>
    <w:tmpl w:val="FFFFFFFF"/>
    <w:lvl w:ilvl="0" w:tplc="DBD061C6">
      <w:start w:val="1"/>
      <w:numFmt w:val="bullet"/>
      <w:lvlText w:val=""/>
      <w:lvlJc w:val="left"/>
      <w:pPr>
        <w:ind w:left="720" w:hanging="360"/>
      </w:pPr>
      <w:rPr>
        <w:rFonts w:ascii="Symbol" w:hAnsi="Symbol" w:hint="default"/>
      </w:rPr>
    </w:lvl>
    <w:lvl w:ilvl="1" w:tplc="88EE7A12">
      <w:start w:val="1"/>
      <w:numFmt w:val="bullet"/>
      <w:lvlText w:val="o"/>
      <w:lvlJc w:val="left"/>
      <w:pPr>
        <w:ind w:left="1440" w:hanging="360"/>
      </w:pPr>
      <w:rPr>
        <w:rFonts w:ascii="Courier New" w:hAnsi="Courier New" w:hint="default"/>
      </w:rPr>
    </w:lvl>
    <w:lvl w:ilvl="2" w:tplc="91865014">
      <w:start w:val="1"/>
      <w:numFmt w:val="bullet"/>
      <w:lvlText w:val=""/>
      <w:lvlJc w:val="left"/>
      <w:pPr>
        <w:ind w:left="2160" w:hanging="360"/>
      </w:pPr>
      <w:rPr>
        <w:rFonts w:ascii="Wingdings" w:hAnsi="Wingdings" w:hint="default"/>
      </w:rPr>
    </w:lvl>
    <w:lvl w:ilvl="3" w:tplc="986ABD96">
      <w:start w:val="1"/>
      <w:numFmt w:val="bullet"/>
      <w:lvlText w:val=""/>
      <w:lvlJc w:val="left"/>
      <w:pPr>
        <w:ind w:left="2880" w:hanging="360"/>
      </w:pPr>
      <w:rPr>
        <w:rFonts w:ascii="Symbol" w:hAnsi="Symbol" w:hint="default"/>
      </w:rPr>
    </w:lvl>
    <w:lvl w:ilvl="4" w:tplc="995A8C72">
      <w:start w:val="1"/>
      <w:numFmt w:val="bullet"/>
      <w:lvlText w:val="o"/>
      <w:lvlJc w:val="left"/>
      <w:pPr>
        <w:ind w:left="3600" w:hanging="360"/>
      </w:pPr>
      <w:rPr>
        <w:rFonts w:ascii="Courier New" w:hAnsi="Courier New" w:hint="default"/>
      </w:rPr>
    </w:lvl>
    <w:lvl w:ilvl="5" w:tplc="71FC52BA">
      <w:start w:val="1"/>
      <w:numFmt w:val="bullet"/>
      <w:lvlText w:val=""/>
      <w:lvlJc w:val="left"/>
      <w:pPr>
        <w:ind w:left="4320" w:hanging="360"/>
      </w:pPr>
      <w:rPr>
        <w:rFonts w:ascii="Wingdings" w:hAnsi="Wingdings" w:hint="default"/>
      </w:rPr>
    </w:lvl>
    <w:lvl w:ilvl="6" w:tplc="3CCE2602">
      <w:start w:val="1"/>
      <w:numFmt w:val="bullet"/>
      <w:lvlText w:val=""/>
      <w:lvlJc w:val="left"/>
      <w:pPr>
        <w:ind w:left="5040" w:hanging="360"/>
      </w:pPr>
      <w:rPr>
        <w:rFonts w:ascii="Symbol" w:hAnsi="Symbol" w:hint="default"/>
      </w:rPr>
    </w:lvl>
    <w:lvl w:ilvl="7" w:tplc="87FAEF5A">
      <w:start w:val="1"/>
      <w:numFmt w:val="bullet"/>
      <w:lvlText w:val="o"/>
      <w:lvlJc w:val="left"/>
      <w:pPr>
        <w:ind w:left="5760" w:hanging="360"/>
      </w:pPr>
      <w:rPr>
        <w:rFonts w:ascii="Courier New" w:hAnsi="Courier New" w:hint="default"/>
      </w:rPr>
    </w:lvl>
    <w:lvl w:ilvl="8" w:tplc="FDD8F858">
      <w:start w:val="1"/>
      <w:numFmt w:val="bullet"/>
      <w:lvlText w:val=""/>
      <w:lvlJc w:val="left"/>
      <w:pPr>
        <w:ind w:left="6480" w:hanging="360"/>
      </w:pPr>
      <w:rPr>
        <w:rFonts w:ascii="Wingdings" w:hAnsi="Wingdings" w:hint="default"/>
      </w:rPr>
    </w:lvl>
  </w:abstractNum>
  <w:abstractNum w:abstractNumId="13" w15:restartNumberingAfterBreak="0">
    <w:nsid w:val="3DB6D851"/>
    <w:multiLevelType w:val="hybridMultilevel"/>
    <w:tmpl w:val="FFFFFFFF"/>
    <w:lvl w:ilvl="0" w:tplc="9DE6F496">
      <w:start w:val="1"/>
      <w:numFmt w:val="bullet"/>
      <w:lvlText w:val=""/>
      <w:lvlJc w:val="left"/>
      <w:pPr>
        <w:ind w:left="720" w:hanging="360"/>
      </w:pPr>
      <w:rPr>
        <w:rFonts w:ascii="Symbol" w:hAnsi="Symbol" w:hint="default"/>
      </w:rPr>
    </w:lvl>
    <w:lvl w:ilvl="1" w:tplc="9F0C138C">
      <w:start w:val="1"/>
      <w:numFmt w:val="bullet"/>
      <w:lvlText w:val="o"/>
      <w:lvlJc w:val="left"/>
      <w:pPr>
        <w:ind w:left="1440" w:hanging="360"/>
      </w:pPr>
      <w:rPr>
        <w:rFonts w:ascii="Courier New" w:hAnsi="Courier New" w:hint="default"/>
      </w:rPr>
    </w:lvl>
    <w:lvl w:ilvl="2" w:tplc="479CBF30">
      <w:start w:val="1"/>
      <w:numFmt w:val="bullet"/>
      <w:lvlText w:val=""/>
      <w:lvlJc w:val="left"/>
      <w:pPr>
        <w:ind w:left="2160" w:hanging="360"/>
      </w:pPr>
      <w:rPr>
        <w:rFonts w:ascii="Wingdings" w:hAnsi="Wingdings" w:hint="default"/>
      </w:rPr>
    </w:lvl>
    <w:lvl w:ilvl="3" w:tplc="2D94DC3A">
      <w:start w:val="1"/>
      <w:numFmt w:val="bullet"/>
      <w:lvlText w:val=""/>
      <w:lvlJc w:val="left"/>
      <w:pPr>
        <w:ind w:left="2880" w:hanging="360"/>
      </w:pPr>
      <w:rPr>
        <w:rFonts w:ascii="Symbol" w:hAnsi="Symbol" w:hint="default"/>
      </w:rPr>
    </w:lvl>
    <w:lvl w:ilvl="4" w:tplc="604E0342">
      <w:start w:val="1"/>
      <w:numFmt w:val="bullet"/>
      <w:lvlText w:val="o"/>
      <w:lvlJc w:val="left"/>
      <w:pPr>
        <w:ind w:left="3600" w:hanging="360"/>
      </w:pPr>
      <w:rPr>
        <w:rFonts w:ascii="Courier New" w:hAnsi="Courier New" w:hint="default"/>
      </w:rPr>
    </w:lvl>
    <w:lvl w:ilvl="5" w:tplc="4566A5CC">
      <w:start w:val="1"/>
      <w:numFmt w:val="bullet"/>
      <w:lvlText w:val=""/>
      <w:lvlJc w:val="left"/>
      <w:pPr>
        <w:ind w:left="4320" w:hanging="360"/>
      </w:pPr>
      <w:rPr>
        <w:rFonts w:ascii="Wingdings" w:hAnsi="Wingdings" w:hint="default"/>
      </w:rPr>
    </w:lvl>
    <w:lvl w:ilvl="6" w:tplc="27765698">
      <w:start w:val="1"/>
      <w:numFmt w:val="bullet"/>
      <w:lvlText w:val=""/>
      <w:lvlJc w:val="left"/>
      <w:pPr>
        <w:ind w:left="5040" w:hanging="360"/>
      </w:pPr>
      <w:rPr>
        <w:rFonts w:ascii="Symbol" w:hAnsi="Symbol" w:hint="default"/>
      </w:rPr>
    </w:lvl>
    <w:lvl w:ilvl="7" w:tplc="5F0833E0">
      <w:start w:val="1"/>
      <w:numFmt w:val="bullet"/>
      <w:lvlText w:val="o"/>
      <w:lvlJc w:val="left"/>
      <w:pPr>
        <w:ind w:left="5760" w:hanging="360"/>
      </w:pPr>
      <w:rPr>
        <w:rFonts w:ascii="Courier New" w:hAnsi="Courier New" w:hint="default"/>
      </w:rPr>
    </w:lvl>
    <w:lvl w:ilvl="8" w:tplc="85D48A62">
      <w:start w:val="1"/>
      <w:numFmt w:val="bullet"/>
      <w:lvlText w:val=""/>
      <w:lvlJc w:val="left"/>
      <w:pPr>
        <w:ind w:left="6480" w:hanging="360"/>
      </w:pPr>
      <w:rPr>
        <w:rFonts w:ascii="Wingdings" w:hAnsi="Wingdings" w:hint="default"/>
      </w:rPr>
    </w:lvl>
  </w:abstractNum>
  <w:abstractNum w:abstractNumId="14" w15:restartNumberingAfterBreak="0">
    <w:nsid w:val="4015142F"/>
    <w:multiLevelType w:val="hybridMultilevel"/>
    <w:tmpl w:val="FFFFFFFF"/>
    <w:lvl w:ilvl="0" w:tplc="1884F9AC">
      <w:start w:val="1"/>
      <w:numFmt w:val="bullet"/>
      <w:lvlText w:val=""/>
      <w:lvlJc w:val="left"/>
      <w:pPr>
        <w:ind w:left="720" w:hanging="360"/>
      </w:pPr>
      <w:rPr>
        <w:rFonts w:ascii="Symbol" w:hAnsi="Symbol" w:hint="default"/>
      </w:rPr>
    </w:lvl>
    <w:lvl w:ilvl="1" w:tplc="D5C68F54">
      <w:start w:val="1"/>
      <w:numFmt w:val="bullet"/>
      <w:lvlText w:val="o"/>
      <w:lvlJc w:val="left"/>
      <w:pPr>
        <w:ind w:left="1440" w:hanging="360"/>
      </w:pPr>
      <w:rPr>
        <w:rFonts w:ascii="Courier New" w:hAnsi="Courier New" w:hint="default"/>
      </w:rPr>
    </w:lvl>
    <w:lvl w:ilvl="2" w:tplc="0B04FC54">
      <w:start w:val="1"/>
      <w:numFmt w:val="bullet"/>
      <w:lvlText w:val=""/>
      <w:lvlJc w:val="left"/>
      <w:pPr>
        <w:ind w:left="2160" w:hanging="360"/>
      </w:pPr>
      <w:rPr>
        <w:rFonts w:ascii="Wingdings" w:hAnsi="Wingdings" w:hint="default"/>
      </w:rPr>
    </w:lvl>
    <w:lvl w:ilvl="3" w:tplc="B8AEA548">
      <w:start w:val="1"/>
      <w:numFmt w:val="bullet"/>
      <w:lvlText w:val=""/>
      <w:lvlJc w:val="left"/>
      <w:pPr>
        <w:ind w:left="2880" w:hanging="360"/>
      </w:pPr>
      <w:rPr>
        <w:rFonts w:ascii="Symbol" w:hAnsi="Symbol" w:hint="default"/>
      </w:rPr>
    </w:lvl>
    <w:lvl w:ilvl="4" w:tplc="2F18F1D8">
      <w:start w:val="1"/>
      <w:numFmt w:val="bullet"/>
      <w:lvlText w:val="o"/>
      <w:lvlJc w:val="left"/>
      <w:pPr>
        <w:ind w:left="3600" w:hanging="360"/>
      </w:pPr>
      <w:rPr>
        <w:rFonts w:ascii="Courier New" w:hAnsi="Courier New" w:hint="default"/>
      </w:rPr>
    </w:lvl>
    <w:lvl w:ilvl="5" w:tplc="77D47B9E">
      <w:start w:val="1"/>
      <w:numFmt w:val="bullet"/>
      <w:lvlText w:val=""/>
      <w:lvlJc w:val="left"/>
      <w:pPr>
        <w:ind w:left="4320" w:hanging="360"/>
      </w:pPr>
      <w:rPr>
        <w:rFonts w:ascii="Wingdings" w:hAnsi="Wingdings" w:hint="default"/>
      </w:rPr>
    </w:lvl>
    <w:lvl w:ilvl="6" w:tplc="EF54F1B8">
      <w:start w:val="1"/>
      <w:numFmt w:val="bullet"/>
      <w:lvlText w:val=""/>
      <w:lvlJc w:val="left"/>
      <w:pPr>
        <w:ind w:left="5040" w:hanging="360"/>
      </w:pPr>
      <w:rPr>
        <w:rFonts w:ascii="Symbol" w:hAnsi="Symbol" w:hint="default"/>
      </w:rPr>
    </w:lvl>
    <w:lvl w:ilvl="7" w:tplc="AB72B3C6">
      <w:start w:val="1"/>
      <w:numFmt w:val="bullet"/>
      <w:lvlText w:val="o"/>
      <w:lvlJc w:val="left"/>
      <w:pPr>
        <w:ind w:left="5760" w:hanging="360"/>
      </w:pPr>
      <w:rPr>
        <w:rFonts w:ascii="Courier New" w:hAnsi="Courier New" w:hint="default"/>
      </w:rPr>
    </w:lvl>
    <w:lvl w:ilvl="8" w:tplc="2FCAE3DC">
      <w:start w:val="1"/>
      <w:numFmt w:val="bullet"/>
      <w:lvlText w:val=""/>
      <w:lvlJc w:val="left"/>
      <w:pPr>
        <w:ind w:left="6480" w:hanging="360"/>
      </w:pPr>
      <w:rPr>
        <w:rFonts w:ascii="Wingdings" w:hAnsi="Wingdings" w:hint="default"/>
      </w:rPr>
    </w:lvl>
  </w:abstractNum>
  <w:abstractNum w:abstractNumId="15" w15:restartNumberingAfterBreak="0">
    <w:nsid w:val="410AE528"/>
    <w:multiLevelType w:val="hybridMultilevel"/>
    <w:tmpl w:val="FFFFFFFF"/>
    <w:lvl w:ilvl="0" w:tplc="BCAA5302">
      <w:start w:val="1"/>
      <w:numFmt w:val="bullet"/>
      <w:lvlText w:val=""/>
      <w:lvlJc w:val="left"/>
      <w:pPr>
        <w:ind w:left="720" w:hanging="360"/>
      </w:pPr>
      <w:rPr>
        <w:rFonts w:ascii="Symbol" w:hAnsi="Symbol" w:hint="default"/>
      </w:rPr>
    </w:lvl>
    <w:lvl w:ilvl="1" w:tplc="D4204D58">
      <w:start w:val="1"/>
      <w:numFmt w:val="bullet"/>
      <w:lvlText w:val="o"/>
      <w:lvlJc w:val="left"/>
      <w:pPr>
        <w:ind w:left="1440" w:hanging="360"/>
      </w:pPr>
      <w:rPr>
        <w:rFonts w:ascii="Courier New" w:hAnsi="Courier New" w:hint="default"/>
      </w:rPr>
    </w:lvl>
    <w:lvl w:ilvl="2" w:tplc="9F5C331A">
      <w:start w:val="1"/>
      <w:numFmt w:val="bullet"/>
      <w:lvlText w:val=""/>
      <w:lvlJc w:val="left"/>
      <w:pPr>
        <w:ind w:left="2160" w:hanging="360"/>
      </w:pPr>
      <w:rPr>
        <w:rFonts w:ascii="Wingdings" w:hAnsi="Wingdings" w:hint="default"/>
      </w:rPr>
    </w:lvl>
    <w:lvl w:ilvl="3" w:tplc="EE7A6C44">
      <w:start w:val="1"/>
      <w:numFmt w:val="bullet"/>
      <w:lvlText w:val=""/>
      <w:lvlJc w:val="left"/>
      <w:pPr>
        <w:ind w:left="2880" w:hanging="360"/>
      </w:pPr>
      <w:rPr>
        <w:rFonts w:ascii="Symbol" w:hAnsi="Symbol" w:hint="default"/>
      </w:rPr>
    </w:lvl>
    <w:lvl w:ilvl="4" w:tplc="E3804634">
      <w:start w:val="1"/>
      <w:numFmt w:val="bullet"/>
      <w:lvlText w:val="o"/>
      <w:lvlJc w:val="left"/>
      <w:pPr>
        <w:ind w:left="3600" w:hanging="360"/>
      </w:pPr>
      <w:rPr>
        <w:rFonts w:ascii="Courier New" w:hAnsi="Courier New" w:hint="default"/>
      </w:rPr>
    </w:lvl>
    <w:lvl w:ilvl="5" w:tplc="A85680A6">
      <w:start w:val="1"/>
      <w:numFmt w:val="bullet"/>
      <w:lvlText w:val=""/>
      <w:lvlJc w:val="left"/>
      <w:pPr>
        <w:ind w:left="4320" w:hanging="360"/>
      </w:pPr>
      <w:rPr>
        <w:rFonts w:ascii="Wingdings" w:hAnsi="Wingdings" w:hint="default"/>
      </w:rPr>
    </w:lvl>
    <w:lvl w:ilvl="6" w:tplc="C94885DE">
      <w:start w:val="1"/>
      <w:numFmt w:val="bullet"/>
      <w:lvlText w:val=""/>
      <w:lvlJc w:val="left"/>
      <w:pPr>
        <w:ind w:left="5040" w:hanging="360"/>
      </w:pPr>
      <w:rPr>
        <w:rFonts w:ascii="Symbol" w:hAnsi="Symbol" w:hint="default"/>
      </w:rPr>
    </w:lvl>
    <w:lvl w:ilvl="7" w:tplc="083898E4">
      <w:start w:val="1"/>
      <w:numFmt w:val="bullet"/>
      <w:lvlText w:val="o"/>
      <w:lvlJc w:val="left"/>
      <w:pPr>
        <w:ind w:left="5760" w:hanging="360"/>
      </w:pPr>
      <w:rPr>
        <w:rFonts w:ascii="Courier New" w:hAnsi="Courier New" w:hint="default"/>
      </w:rPr>
    </w:lvl>
    <w:lvl w:ilvl="8" w:tplc="04A6B312">
      <w:start w:val="1"/>
      <w:numFmt w:val="bullet"/>
      <w:lvlText w:val=""/>
      <w:lvlJc w:val="left"/>
      <w:pPr>
        <w:ind w:left="6480" w:hanging="360"/>
      </w:pPr>
      <w:rPr>
        <w:rFonts w:ascii="Wingdings" w:hAnsi="Wingdings" w:hint="default"/>
      </w:rPr>
    </w:lvl>
  </w:abstractNum>
  <w:abstractNum w:abstractNumId="16" w15:restartNumberingAfterBreak="0">
    <w:nsid w:val="48DA853D"/>
    <w:multiLevelType w:val="hybridMultilevel"/>
    <w:tmpl w:val="FFFFFFFF"/>
    <w:lvl w:ilvl="0" w:tplc="32961BBA">
      <w:start w:val="1"/>
      <w:numFmt w:val="bullet"/>
      <w:lvlText w:val=""/>
      <w:lvlJc w:val="left"/>
      <w:pPr>
        <w:ind w:left="720" w:hanging="360"/>
      </w:pPr>
      <w:rPr>
        <w:rFonts w:ascii="Symbol" w:hAnsi="Symbol" w:hint="default"/>
      </w:rPr>
    </w:lvl>
    <w:lvl w:ilvl="1" w:tplc="1E1EA55C">
      <w:start w:val="1"/>
      <w:numFmt w:val="bullet"/>
      <w:lvlText w:val="o"/>
      <w:lvlJc w:val="left"/>
      <w:pPr>
        <w:ind w:left="1440" w:hanging="360"/>
      </w:pPr>
      <w:rPr>
        <w:rFonts w:ascii="Courier New" w:hAnsi="Courier New" w:hint="default"/>
      </w:rPr>
    </w:lvl>
    <w:lvl w:ilvl="2" w:tplc="5FA83CDC">
      <w:start w:val="1"/>
      <w:numFmt w:val="bullet"/>
      <w:lvlText w:val=""/>
      <w:lvlJc w:val="left"/>
      <w:pPr>
        <w:ind w:left="2160" w:hanging="360"/>
      </w:pPr>
      <w:rPr>
        <w:rFonts w:ascii="Wingdings" w:hAnsi="Wingdings" w:hint="default"/>
      </w:rPr>
    </w:lvl>
    <w:lvl w:ilvl="3" w:tplc="4238E80A">
      <w:start w:val="1"/>
      <w:numFmt w:val="bullet"/>
      <w:lvlText w:val=""/>
      <w:lvlJc w:val="left"/>
      <w:pPr>
        <w:ind w:left="2880" w:hanging="360"/>
      </w:pPr>
      <w:rPr>
        <w:rFonts w:ascii="Symbol" w:hAnsi="Symbol" w:hint="default"/>
      </w:rPr>
    </w:lvl>
    <w:lvl w:ilvl="4" w:tplc="6232B424">
      <w:start w:val="1"/>
      <w:numFmt w:val="bullet"/>
      <w:lvlText w:val="o"/>
      <w:lvlJc w:val="left"/>
      <w:pPr>
        <w:ind w:left="3600" w:hanging="360"/>
      </w:pPr>
      <w:rPr>
        <w:rFonts w:ascii="Courier New" w:hAnsi="Courier New" w:hint="default"/>
      </w:rPr>
    </w:lvl>
    <w:lvl w:ilvl="5" w:tplc="4BB6EE06">
      <w:start w:val="1"/>
      <w:numFmt w:val="bullet"/>
      <w:lvlText w:val=""/>
      <w:lvlJc w:val="left"/>
      <w:pPr>
        <w:ind w:left="4320" w:hanging="360"/>
      </w:pPr>
      <w:rPr>
        <w:rFonts w:ascii="Wingdings" w:hAnsi="Wingdings" w:hint="default"/>
      </w:rPr>
    </w:lvl>
    <w:lvl w:ilvl="6" w:tplc="DE98031C">
      <w:start w:val="1"/>
      <w:numFmt w:val="bullet"/>
      <w:lvlText w:val=""/>
      <w:lvlJc w:val="left"/>
      <w:pPr>
        <w:ind w:left="5040" w:hanging="360"/>
      </w:pPr>
      <w:rPr>
        <w:rFonts w:ascii="Symbol" w:hAnsi="Symbol" w:hint="default"/>
      </w:rPr>
    </w:lvl>
    <w:lvl w:ilvl="7" w:tplc="83FA96AC">
      <w:start w:val="1"/>
      <w:numFmt w:val="bullet"/>
      <w:lvlText w:val="o"/>
      <w:lvlJc w:val="left"/>
      <w:pPr>
        <w:ind w:left="5760" w:hanging="360"/>
      </w:pPr>
      <w:rPr>
        <w:rFonts w:ascii="Courier New" w:hAnsi="Courier New" w:hint="default"/>
      </w:rPr>
    </w:lvl>
    <w:lvl w:ilvl="8" w:tplc="D6CE1D06">
      <w:start w:val="1"/>
      <w:numFmt w:val="bullet"/>
      <w:lvlText w:val=""/>
      <w:lvlJc w:val="left"/>
      <w:pPr>
        <w:ind w:left="6480" w:hanging="360"/>
      </w:pPr>
      <w:rPr>
        <w:rFonts w:ascii="Wingdings" w:hAnsi="Wingdings" w:hint="default"/>
      </w:rPr>
    </w:lvl>
  </w:abstractNum>
  <w:abstractNum w:abstractNumId="17" w15:restartNumberingAfterBreak="0">
    <w:nsid w:val="4A8AF643"/>
    <w:multiLevelType w:val="hybridMultilevel"/>
    <w:tmpl w:val="FFFFFFFF"/>
    <w:lvl w:ilvl="0" w:tplc="8FA09124">
      <w:start w:val="1"/>
      <w:numFmt w:val="bullet"/>
      <w:lvlText w:val=""/>
      <w:lvlJc w:val="left"/>
      <w:pPr>
        <w:ind w:left="720" w:hanging="360"/>
      </w:pPr>
      <w:rPr>
        <w:rFonts w:ascii="Symbol" w:hAnsi="Symbol" w:hint="default"/>
      </w:rPr>
    </w:lvl>
    <w:lvl w:ilvl="1" w:tplc="9EF483A2">
      <w:start w:val="1"/>
      <w:numFmt w:val="bullet"/>
      <w:lvlText w:val="o"/>
      <w:lvlJc w:val="left"/>
      <w:pPr>
        <w:ind w:left="1440" w:hanging="360"/>
      </w:pPr>
      <w:rPr>
        <w:rFonts w:ascii="Courier New" w:hAnsi="Courier New" w:hint="default"/>
      </w:rPr>
    </w:lvl>
    <w:lvl w:ilvl="2" w:tplc="6C6ABC64">
      <w:start w:val="1"/>
      <w:numFmt w:val="bullet"/>
      <w:lvlText w:val=""/>
      <w:lvlJc w:val="left"/>
      <w:pPr>
        <w:ind w:left="2160" w:hanging="360"/>
      </w:pPr>
      <w:rPr>
        <w:rFonts w:ascii="Wingdings" w:hAnsi="Wingdings" w:hint="default"/>
      </w:rPr>
    </w:lvl>
    <w:lvl w:ilvl="3" w:tplc="017A0516">
      <w:start w:val="1"/>
      <w:numFmt w:val="bullet"/>
      <w:lvlText w:val=""/>
      <w:lvlJc w:val="left"/>
      <w:pPr>
        <w:ind w:left="2880" w:hanging="360"/>
      </w:pPr>
      <w:rPr>
        <w:rFonts w:ascii="Symbol" w:hAnsi="Symbol" w:hint="default"/>
      </w:rPr>
    </w:lvl>
    <w:lvl w:ilvl="4" w:tplc="7602A19A">
      <w:start w:val="1"/>
      <w:numFmt w:val="bullet"/>
      <w:lvlText w:val="o"/>
      <w:lvlJc w:val="left"/>
      <w:pPr>
        <w:ind w:left="3600" w:hanging="360"/>
      </w:pPr>
      <w:rPr>
        <w:rFonts w:ascii="Courier New" w:hAnsi="Courier New" w:hint="default"/>
      </w:rPr>
    </w:lvl>
    <w:lvl w:ilvl="5" w:tplc="1BA25BBA">
      <w:start w:val="1"/>
      <w:numFmt w:val="bullet"/>
      <w:lvlText w:val=""/>
      <w:lvlJc w:val="left"/>
      <w:pPr>
        <w:ind w:left="4320" w:hanging="360"/>
      </w:pPr>
      <w:rPr>
        <w:rFonts w:ascii="Wingdings" w:hAnsi="Wingdings" w:hint="default"/>
      </w:rPr>
    </w:lvl>
    <w:lvl w:ilvl="6" w:tplc="6A3AAD56">
      <w:start w:val="1"/>
      <w:numFmt w:val="bullet"/>
      <w:lvlText w:val=""/>
      <w:lvlJc w:val="left"/>
      <w:pPr>
        <w:ind w:left="5040" w:hanging="360"/>
      </w:pPr>
      <w:rPr>
        <w:rFonts w:ascii="Symbol" w:hAnsi="Symbol" w:hint="default"/>
      </w:rPr>
    </w:lvl>
    <w:lvl w:ilvl="7" w:tplc="558C3442">
      <w:start w:val="1"/>
      <w:numFmt w:val="bullet"/>
      <w:lvlText w:val="o"/>
      <w:lvlJc w:val="left"/>
      <w:pPr>
        <w:ind w:left="5760" w:hanging="360"/>
      </w:pPr>
      <w:rPr>
        <w:rFonts w:ascii="Courier New" w:hAnsi="Courier New" w:hint="default"/>
      </w:rPr>
    </w:lvl>
    <w:lvl w:ilvl="8" w:tplc="3028CA5C">
      <w:start w:val="1"/>
      <w:numFmt w:val="bullet"/>
      <w:lvlText w:val=""/>
      <w:lvlJc w:val="left"/>
      <w:pPr>
        <w:ind w:left="6480" w:hanging="360"/>
      </w:pPr>
      <w:rPr>
        <w:rFonts w:ascii="Wingdings" w:hAnsi="Wingdings" w:hint="default"/>
      </w:rPr>
    </w:lvl>
  </w:abstractNum>
  <w:abstractNum w:abstractNumId="18" w15:restartNumberingAfterBreak="0">
    <w:nsid w:val="4E90EE2A"/>
    <w:multiLevelType w:val="hybridMultilevel"/>
    <w:tmpl w:val="FFFFFFFF"/>
    <w:lvl w:ilvl="0" w:tplc="6C487448">
      <w:start w:val="1"/>
      <w:numFmt w:val="bullet"/>
      <w:lvlText w:val=""/>
      <w:lvlJc w:val="left"/>
      <w:pPr>
        <w:ind w:left="720" w:hanging="360"/>
      </w:pPr>
      <w:rPr>
        <w:rFonts w:ascii="Symbol" w:hAnsi="Symbol" w:hint="default"/>
      </w:rPr>
    </w:lvl>
    <w:lvl w:ilvl="1" w:tplc="8586ED46">
      <w:start w:val="1"/>
      <w:numFmt w:val="bullet"/>
      <w:lvlText w:val="o"/>
      <w:lvlJc w:val="left"/>
      <w:pPr>
        <w:ind w:left="1440" w:hanging="360"/>
      </w:pPr>
      <w:rPr>
        <w:rFonts w:ascii="Courier New" w:hAnsi="Courier New" w:hint="default"/>
      </w:rPr>
    </w:lvl>
    <w:lvl w:ilvl="2" w:tplc="40986EC8">
      <w:start w:val="1"/>
      <w:numFmt w:val="bullet"/>
      <w:lvlText w:val=""/>
      <w:lvlJc w:val="left"/>
      <w:pPr>
        <w:ind w:left="2160" w:hanging="360"/>
      </w:pPr>
      <w:rPr>
        <w:rFonts w:ascii="Wingdings" w:hAnsi="Wingdings" w:hint="default"/>
      </w:rPr>
    </w:lvl>
    <w:lvl w:ilvl="3" w:tplc="83D4EE00">
      <w:start w:val="1"/>
      <w:numFmt w:val="bullet"/>
      <w:lvlText w:val=""/>
      <w:lvlJc w:val="left"/>
      <w:pPr>
        <w:ind w:left="2880" w:hanging="360"/>
      </w:pPr>
      <w:rPr>
        <w:rFonts w:ascii="Symbol" w:hAnsi="Symbol" w:hint="default"/>
      </w:rPr>
    </w:lvl>
    <w:lvl w:ilvl="4" w:tplc="21C6F4E0">
      <w:start w:val="1"/>
      <w:numFmt w:val="bullet"/>
      <w:lvlText w:val="o"/>
      <w:lvlJc w:val="left"/>
      <w:pPr>
        <w:ind w:left="3600" w:hanging="360"/>
      </w:pPr>
      <w:rPr>
        <w:rFonts w:ascii="Courier New" w:hAnsi="Courier New" w:hint="default"/>
      </w:rPr>
    </w:lvl>
    <w:lvl w:ilvl="5" w:tplc="E2C2D938">
      <w:start w:val="1"/>
      <w:numFmt w:val="bullet"/>
      <w:lvlText w:val=""/>
      <w:lvlJc w:val="left"/>
      <w:pPr>
        <w:ind w:left="4320" w:hanging="360"/>
      </w:pPr>
      <w:rPr>
        <w:rFonts w:ascii="Wingdings" w:hAnsi="Wingdings" w:hint="default"/>
      </w:rPr>
    </w:lvl>
    <w:lvl w:ilvl="6" w:tplc="E81E44A0">
      <w:start w:val="1"/>
      <w:numFmt w:val="bullet"/>
      <w:lvlText w:val=""/>
      <w:lvlJc w:val="left"/>
      <w:pPr>
        <w:ind w:left="5040" w:hanging="360"/>
      </w:pPr>
      <w:rPr>
        <w:rFonts w:ascii="Symbol" w:hAnsi="Symbol" w:hint="default"/>
      </w:rPr>
    </w:lvl>
    <w:lvl w:ilvl="7" w:tplc="1FEE3E08">
      <w:start w:val="1"/>
      <w:numFmt w:val="bullet"/>
      <w:lvlText w:val="o"/>
      <w:lvlJc w:val="left"/>
      <w:pPr>
        <w:ind w:left="5760" w:hanging="360"/>
      </w:pPr>
      <w:rPr>
        <w:rFonts w:ascii="Courier New" w:hAnsi="Courier New" w:hint="default"/>
      </w:rPr>
    </w:lvl>
    <w:lvl w:ilvl="8" w:tplc="1264D11E">
      <w:start w:val="1"/>
      <w:numFmt w:val="bullet"/>
      <w:lvlText w:val=""/>
      <w:lvlJc w:val="left"/>
      <w:pPr>
        <w:ind w:left="6480" w:hanging="360"/>
      </w:pPr>
      <w:rPr>
        <w:rFonts w:ascii="Wingdings" w:hAnsi="Wingdings" w:hint="default"/>
      </w:rPr>
    </w:lvl>
  </w:abstractNum>
  <w:abstractNum w:abstractNumId="19" w15:restartNumberingAfterBreak="0">
    <w:nsid w:val="4FDE22FA"/>
    <w:multiLevelType w:val="hybridMultilevel"/>
    <w:tmpl w:val="FFFFFFFF"/>
    <w:lvl w:ilvl="0" w:tplc="B8900CCA">
      <w:start w:val="1"/>
      <w:numFmt w:val="bullet"/>
      <w:lvlText w:val=""/>
      <w:lvlJc w:val="left"/>
      <w:pPr>
        <w:ind w:left="720" w:hanging="360"/>
      </w:pPr>
      <w:rPr>
        <w:rFonts w:ascii="Symbol" w:hAnsi="Symbol" w:hint="default"/>
      </w:rPr>
    </w:lvl>
    <w:lvl w:ilvl="1" w:tplc="F224D0D0">
      <w:start w:val="1"/>
      <w:numFmt w:val="bullet"/>
      <w:lvlText w:val="o"/>
      <w:lvlJc w:val="left"/>
      <w:pPr>
        <w:ind w:left="1440" w:hanging="360"/>
      </w:pPr>
      <w:rPr>
        <w:rFonts w:ascii="Courier New" w:hAnsi="Courier New" w:hint="default"/>
      </w:rPr>
    </w:lvl>
    <w:lvl w:ilvl="2" w:tplc="4366EC48">
      <w:start w:val="1"/>
      <w:numFmt w:val="bullet"/>
      <w:lvlText w:val=""/>
      <w:lvlJc w:val="left"/>
      <w:pPr>
        <w:ind w:left="2160" w:hanging="360"/>
      </w:pPr>
      <w:rPr>
        <w:rFonts w:ascii="Wingdings" w:hAnsi="Wingdings" w:hint="default"/>
      </w:rPr>
    </w:lvl>
    <w:lvl w:ilvl="3" w:tplc="42AA0594">
      <w:start w:val="1"/>
      <w:numFmt w:val="bullet"/>
      <w:lvlText w:val=""/>
      <w:lvlJc w:val="left"/>
      <w:pPr>
        <w:ind w:left="2880" w:hanging="360"/>
      </w:pPr>
      <w:rPr>
        <w:rFonts w:ascii="Symbol" w:hAnsi="Symbol" w:hint="default"/>
      </w:rPr>
    </w:lvl>
    <w:lvl w:ilvl="4" w:tplc="4A1226C2">
      <w:start w:val="1"/>
      <w:numFmt w:val="bullet"/>
      <w:lvlText w:val="o"/>
      <w:lvlJc w:val="left"/>
      <w:pPr>
        <w:ind w:left="3600" w:hanging="360"/>
      </w:pPr>
      <w:rPr>
        <w:rFonts w:ascii="Courier New" w:hAnsi="Courier New" w:hint="default"/>
      </w:rPr>
    </w:lvl>
    <w:lvl w:ilvl="5" w:tplc="683AE16E">
      <w:start w:val="1"/>
      <w:numFmt w:val="bullet"/>
      <w:lvlText w:val=""/>
      <w:lvlJc w:val="left"/>
      <w:pPr>
        <w:ind w:left="4320" w:hanging="360"/>
      </w:pPr>
      <w:rPr>
        <w:rFonts w:ascii="Wingdings" w:hAnsi="Wingdings" w:hint="default"/>
      </w:rPr>
    </w:lvl>
    <w:lvl w:ilvl="6" w:tplc="D7047648">
      <w:start w:val="1"/>
      <w:numFmt w:val="bullet"/>
      <w:lvlText w:val=""/>
      <w:lvlJc w:val="left"/>
      <w:pPr>
        <w:ind w:left="5040" w:hanging="360"/>
      </w:pPr>
      <w:rPr>
        <w:rFonts w:ascii="Symbol" w:hAnsi="Symbol" w:hint="default"/>
      </w:rPr>
    </w:lvl>
    <w:lvl w:ilvl="7" w:tplc="47D62AC4">
      <w:start w:val="1"/>
      <w:numFmt w:val="bullet"/>
      <w:lvlText w:val="o"/>
      <w:lvlJc w:val="left"/>
      <w:pPr>
        <w:ind w:left="5760" w:hanging="360"/>
      </w:pPr>
      <w:rPr>
        <w:rFonts w:ascii="Courier New" w:hAnsi="Courier New" w:hint="default"/>
      </w:rPr>
    </w:lvl>
    <w:lvl w:ilvl="8" w:tplc="2206A130">
      <w:start w:val="1"/>
      <w:numFmt w:val="bullet"/>
      <w:lvlText w:val=""/>
      <w:lvlJc w:val="left"/>
      <w:pPr>
        <w:ind w:left="6480" w:hanging="360"/>
      </w:pPr>
      <w:rPr>
        <w:rFonts w:ascii="Wingdings" w:hAnsi="Wingdings" w:hint="default"/>
      </w:rPr>
    </w:lvl>
  </w:abstractNum>
  <w:abstractNum w:abstractNumId="20" w15:restartNumberingAfterBreak="0">
    <w:nsid w:val="4FEC4EFF"/>
    <w:multiLevelType w:val="multilevel"/>
    <w:tmpl w:val="868C2B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F975C3E"/>
    <w:multiLevelType w:val="multilevel"/>
    <w:tmpl w:val="EA5A0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85980C"/>
    <w:multiLevelType w:val="hybridMultilevel"/>
    <w:tmpl w:val="FFFFFFFF"/>
    <w:lvl w:ilvl="0" w:tplc="1BFC0B2C">
      <w:start w:val="1"/>
      <w:numFmt w:val="bullet"/>
      <w:lvlText w:val=""/>
      <w:lvlJc w:val="left"/>
      <w:pPr>
        <w:ind w:left="720" w:hanging="360"/>
      </w:pPr>
      <w:rPr>
        <w:rFonts w:ascii="Symbol" w:hAnsi="Symbol" w:hint="default"/>
      </w:rPr>
    </w:lvl>
    <w:lvl w:ilvl="1" w:tplc="EEAA8FE6">
      <w:start w:val="1"/>
      <w:numFmt w:val="bullet"/>
      <w:lvlText w:val="o"/>
      <w:lvlJc w:val="left"/>
      <w:pPr>
        <w:ind w:left="1440" w:hanging="360"/>
      </w:pPr>
      <w:rPr>
        <w:rFonts w:ascii="Courier New" w:hAnsi="Courier New" w:hint="default"/>
      </w:rPr>
    </w:lvl>
    <w:lvl w:ilvl="2" w:tplc="0C06961A">
      <w:start w:val="1"/>
      <w:numFmt w:val="bullet"/>
      <w:lvlText w:val=""/>
      <w:lvlJc w:val="left"/>
      <w:pPr>
        <w:ind w:left="2160" w:hanging="360"/>
      </w:pPr>
      <w:rPr>
        <w:rFonts w:ascii="Wingdings" w:hAnsi="Wingdings" w:hint="default"/>
      </w:rPr>
    </w:lvl>
    <w:lvl w:ilvl="3" w:tplc="C6AE8B92">
      <w:start w:val="1"/>
      <w:numFmt w:val="bullet"/>
      <w:lvlText w:val=""/>
      <w:lvlJc w:val="left"/>
      <w:pPr>
        <w:ind w:left="2880" w:hanging="360"/>
      </w:pPr>
      <w:rPr>
        <w:rFonts w:ascii="Symbol" w:hAnsi="Symbol" w:hint="default"/>
      </w:rPr>
    </w:lvl>
    <w:lvl w:ilvl="4" w:tplc="00F64B1E">
      <w:start w:val="1"/>
      <w:numFmt w:val="bullet"/>
      <w:lvlText w:val="o"/>
      <w:lvlJc w:val="left"/>
      <w:pPr>
        <w:ind w:left="3600" w:hanging="360"/>
      </w:pPr>
      <w:rPr>
        <w:rFonts w:ascii="Courier New" w:hAnsi="Courier New" w:hint="default"/>
      </w:rPr>
    </w:lvl>
    <w:lvl w:ilvl="5" w:tplc="0D1680D0">
      <w:start w:val="1"/>
      <w:numFmt w:val="bullet"/>
      <w:lvlText w:val=""/>
      <w:lvlJc w:val="left"/>
      <w:pPr>
        <w:ind w:left="4320" w:hanging="360"/>
      </w:pPr>
      <w:rPr>
        <w:rFonts w:ascii="Wingdings" w:hAnsi="Wingdings" w:hint="default"/>
      </w:rPr>
    </w:lvl>
    <w:lvl w:ilvl="6" w:tplc="3B4C5590">
      <w:start w:val="1"/>
      <w:numFmt w:val="bullet"/>
      <w:lvlText w:val=""/>
      <w:lvlJc w:val="left"/>
      <w:pPr>
        <w:ind w:left="5040" w:hanging="360"/>
      </w:pPr>
      <w:rPr>
        <w:rFonts w:ascii="Symbol" w:hAnsi="Symbol" w:hint="default"/>
      </w:rPr>
    </w:lvl>
    <w:lvl w:ilvl="7" w:tplc="D99E4514">
      <w:start w:val="1"/>
      <w:numFmt w:val="bullet"/>
      <w:lvlText w:val="o"/>
      <w:lvlJc w:val="left"/>
      <w:pPr>
        <w:ind w:left="5760" w:hanging="360"/>
      </w:pPr>
      <w:rPr>
        <w:rFonts w:ascii="Courier New" w:hAnsi="Courier New" w:hint="default"/>
      </w:rPr>
    </w:lvl>
    <w:lvl w:ilvl="8" w:tplc="8C7E485A">
      <w:start w:val="1"/>
      <w:numFmt w:val="bullet"/>
      <w:lvlText w:val=""/>
      <w:lvlJc w:val="left"/>
      <w:pPr>
        <w:ind w:left="6480" w:hanging="360"/>
      </w:pPr>
      <w:rPr>
        <w:rFonts w:ascii="Wingdings" w:hAnsi="Wingdings" w:hint="default"/>
      </w:rPr>
    </w:lvl>
  </w:abstractNum>
  <w:abstractNum w:abstractNumId="23" w15:restartNumberingAfterBreak="0">
    <w:nsid w:val="62BB72BF"/>
    <w:multiLevelType w:val="multilevel"/>
    <w:tmpl w:val="CD9C80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5D7380E"/>
    <w:multiLevelType w:val="multilevel"/>
    <w:tmpl w:val="5CFE1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B29C89"/>
    <w:multiLevelType w:val="hybridMultilevel"/>
    <w:tmpl w:val="FFFFFFFF"/>
    <w:lvl w:ilvl="0" w:tplc="CDC0B434">
      <w:start w:val="1"/>
      <w:numFmt w:val="decimal"/>
      <w:lvlText w:val="%1."/>
      <w:lvlJc w:val="left"/>
      <w:pPr>
        <w:ind w:left="360" w:hanging="360"/>
      </w:pPr>
    </w:lvl>
    <w:lvl w:ilvl="1" w:tplc="CFA462E8">
      <w:start w:val="1"/>
      <w:numFmt w:val="lowerLetter"/>
      <w:lvlText w:val="%2."/>
      <w:lvlJc w:val="left"/>
      <w:pPr>
        <w:ind w:left="1080" w:hanging="360"/>
      </w:pPr>
    </w:lvl>
    <w:lvl w:ilvl="2" w:tplc="C46A9064">
      <w:start w:val="1"/>
      <w:numFmt w:val="lowerRoman"/>
      <w:lvlText w:val="%3."/>
      <w:lvlJc w:val="right"/>
      <w:pPr>
        <w:ind w:left="1800" w:hanging="180"/>
      </w:pPr>
    </w:lvl>
    <w:lvl w:ilvl="3" w:tplc="E5AEE54E">
      <w:start w:val="1"/>
      <w:numFmt w:val="decimal"/>
      <w:lvlText w:val="%4."/>
      <w:lvlJc w:val="left"/>
      <w:pPr>
        <w:ind w:left="2520" w:hanging="360"/>
      </w:pPr>
    </w:lvl>
    <w:lvl w:ilvl="4" w:tplc="8D4E68C2">
      <w:start w:val="1"/>
      <w:numFmt w:val="lowerLetter"/>
      <w:lvlText w:val="%5."/>
      <w:lvlJc w:val="left"/>
      <w:pPr>
        <w:ind w:left="3240" w:hanging="360"/>
      </w:pPr>
    </w:lvl>
    <w:lvl w:ilvl="5" w:tplc="5380E328">
      <w:start w:val="1"/>
      <w:numFmt w:val="lowerRoman"/>
      <w:lvlText w:val="%6."/>
      <w:lvlJc w:val="right"/>
      <w:pPr>
        <w:ind w:left="3960" w:hanging="180"/>
      </w:pPr>
    </w:lvl>
    <w:lvl w:ilvl="6" w:tplc="F01605FA">
      <w:start w:val="1"/>
      <w:numFmt w:val="decimal"/>
      <w:lvlText w:val="%7."/>
      <w:lvlJc w:val="left"/>
      <w:pPr>
        <w:ind w:left="4680" w:hanging="360"/>
      </w:pPr>
    </w:lvl>
    <w:lvl w:ilvl="7" w:tplc="9EE65598">
      <w:start w:val="1"/>
      <w:numFmt w:val="lowerLetter"/>
      <w:lvlText w:val="%8."/>
      <w:lvlJc w:val="left"/>
      <w:pPr>
        <w:ind w:left="5400" w:hanging="360"/>
      </w:pPr>
    </w:lvl>
    <w:lvl w:ilvl="8" w:tplc="3AA2A9D8">
      <w:start w:val="1"/>
      <w:numFmt w:val="lowerRoman"/>
      <w:lvlText w:val="%9."/>
      <w:lvlJc w:val="right"/>
      <w:pPr>
        <w:ind w:left="6120" w:hanging="180"/>
      </w:pPr>
    </w:lvl>
  </w:abstractNum>
  <w:abstractNum w:abstractNumId="26" w15:restartNumberingAfterBreak="0">
    <w:nsid w:val="6A7302F5"/>
    <w:multiLevelType w:val="multilevel"/>
    <w:tmpl w:val="63041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FEB58D"/>
    <w:multiLevelType w:val="hybridMultilevel"/>
    <w:tmpl w:val="FFFFFFFF"/>
    <w:lvl w:ilvl="0" w:tplc="F46EC8E0">
      <w:start w:val="1"/>
      <w:numFmt w:val="bullet"/>
      <w:lvlText w:val=""/>
      <w:lvlJc w:val="left"/>
      <w:pPr>
        <w:ind w:left="720" w:hanging="360"/>
      </w:pPr>
      <w:rPr>
        <w:rFonts w:ascii="Symbol" w:hAnsi="Symbol" w:hint="default"/>
      </w:rPr>
    </w:lvl>
    <w:lvl w:ilvl="1" w:tplc="B554FC12">
      <w:start w:val="1"/>
      <w:numFmt w:val="bullet"/>
      <w:lvlText w:val="o"/>
      <w:lvlJc w:val="left"/>
      <w:pPr>
        <w:ind w:left="1440" w:hanging="360"/>
      </w:pPr>
      <w:rPr>
        <w:rFonts w:ascii="Courier New" w:hAnsi="Courier New" w:hint="default"/>
      </w:rPr>
    </w:lvl>
    <w:lvl w:ilvl="2" w:tplc="E80465DA">
      <w:start w:val="1"/>
      <w:numFmt w:val="bullet"/>
      <w:lvlText w:val=""/>
      <w:lvlJc w:val="left"/>
      <w:pPr>
        <w:ind w:left="2160" w:hanging="360"/>
      </w:pPr>
      <w:rPr>
        <w:rFonts w:ascii="Wingdings" w:hAnsi="Wingdings" w:hint="default"/>
      </w:rPr>
    </w:lvl>
    <w:lvl w:ilvl="3" w:tplc="C08C5C2E">
      <w:start w:val="1"/>
      <w:numFmt w:val="bullet"/>
      <w:lvlText w:val=""/>
      <w:lvlJc w:val="left"/>
      <w:pPr>
        <w:ind w:left="2880" w:hanging="360"/>
      </w:pPr>
      <w:rPr>
        <w:rFonts w:ascii="Symbol" w:hAnsi="Symbol" w:hint="default"/>
      </w:rPr>
    </w:lvl>
    <w:lvl w:ilvl="4" w:tplc="B1AA46D2">
      <w:start w:val="1"/>
      <w:numFmt w:val="bullet"/>
      <w:lvlText w:val="o"/>
      <w:lvlJc w:val="left"/>
      <w:pPr>
        <w:ind w:left="3600" w:hanging="360"/>
      </w:pPr>
      <w:rPr>
        <w:rFonts w:ascii="Courier New" w:hAnsi="Courier New" w:hint="default"/>
      </w:rPr>
    </w:lvl>
    <w:lvl w:ilvl="5" w:tplc="5EBA750C">
      <w:start w:val="1"/>
      <w:numFmt w:val="bullet"/>
      <w:lvlText w:val=""/>
      <w:lvlJc w:val="left"/>
      <w:pPr>
        <w:ind w:left="4320" w:hanging="360"/>
      </w:pPr>
      <w:rPr>
        <w:rFonts w:ascii="Wingdings" w:hAnsi="Wingdings" w:hint="default"/>
      </w:rPr>
    </w:lvl>
    <w:lvl w:ilvl="6" w:tplc="B5029D18">
      <w:start w:val="1"/>
      <w:numFmt w:val="bullet"/>
      <w:lvlText w:val=""/>
      <w:lvlJc w:val="left"/>
      <w:pPr>
        <w:ind w:left="5040" w:hanging="360"/>
      </w:pPr>
      <w:rPr>
        <w:rFonts w:ascii="Symbol" w:hAnsi="Symbol" w:hint="default"/>
      </w:rPr>
    </w:lvl>
    <w:lvl w:ilvl="7" w:tplc="187254F4">
      <w:start w:val="1"/>
      <w:numFmt w:val="bullet"/>
      <w:lvlText w:val="o"/>
      <w:lvlJc w:val="left"/>
      <w:pPr>
        <w:ind w:left="5760" w:hanging="360"/>
      </w:pPr>
      <w:rPr>
        <w:rFonts w:ascii="Courier New" w:hAnsi="Courier New" w:hint="default"/>
      </w:rPr>
    </w:lvl>
    <w:lvl w:ilvl="8" w:tplc="78967CDC">
      <w:start w:val="1"/>
      <w:numFmt w:val="bullet"/>
      <w:lvlText w:val=""/>
      <w:lvlJc w:val="left"/>
      <w:pPr>
        <w:ind w:left="6480" w:hanging="360"/>
      </w:pPr>
      <w:rPr>
        <w:rFonts w:ascii="Wingdings" w:hAnsi="Wingdings" w:hint="default"/>
      </w:rPr>
    </w:lvl>
  </w:abstractNum>
  <w:abstractNum w:abstractNumId="28" w15:restartNumberingAfterBreak="0">
    <w:nsid w:val="72166569"/>
    <w:multiLevelType w:val="hybridMultilevel"/>
    <w:tmpl w:val="FFFFFFFF"/>
    <w:lvl w:ilvl="0" w:tplc="92288162">
      <w:start w:val="1"/>
      <w:numFmt w:val="bullet"/>
      <w:lvlText w:val=""/>
      <w:lvlJc w:val="left"/>
      <w:pPr>
        <w:ind w:left="720" w:hanging="360"/>
      </w:pPr>
      <w:rPr>
        <w:rFonts w:ascii="Symbol" w:hAnsi="Symbol" w:hint="default"/>
      </w:rPr>
    </w:lvl>
    <w:lvl w:ilvl="1" w:tplc="FCFA90FC">
      <w:start w:val="1"/>
      <w:numFmt w:val="bullet"/>
      <w:lvlText w:val="o"/>
      <w:lvlJc w:val="left"/>
      <w:pPr>
        <w:ind w:left="1440" w:hanging="360"/>
      </w:pPr>
      <w:rPr>
        <w:rFonts w:ascii="Courier New" w:hAnsi="Courier New" w:hint="default"/>
      </w:rPr>
    </w:lvl>
    <w:lvl w:ilvl="2" w:tplc="879C0582">
      <w:start w:val="1"/>
      <w:numFmt w:val="bullet"/>
      <w:lvlText w:val=""/>
      <w:lvlJc w:val="left"/>
      <w:pPr>
        <w:ind w:left="2160" w:hanging="360"/>
      </w:pPr>
      <w:rPr>
        <w:rFonts w:ascii="Wingdings" w:hAnsi="Wingdings" w:hint="default"/>
      </w:rPr>
    </w:lvl>
    <w:lvl w:ilvl="3" w:tplc="A8B6E956">
      <w:start w:val="1"/>
      <w:numFmt w:val="bullet"/>
      <w:lvlText w:val=""/>
      <w:lvlJc w:val="left"/>
      <w:pPr>
        <w:ind w:left="2880" w:hanging="360"/>
      </w:pPr>
      <w:rPr>
        <w:rFonts w:ascii="Symbol" w:hAnsi="Symbol" w:hint="default"/>
      </w:rPr>
    </w:lvl>
    <w:lvl w:ilvl="4" w:tplc="20048858">
      <w:start w:val="1"/>
      <w:numFmt w:val="bullet"/>
      <w:lvlText w:val="o"/>
      <w:lvlJc w:val="left"/>
      <w:pPr>
        <w:ind w:left="3600" w:hanging="360"/>
      </w:pPr>
      <w:rPr>
        <w:rFonts w:ascii="Courier New" w:hAnsi="Courier New" w:hint="default"/>
      </w:rPr>
    </w:lvl>
    <w:lvl w:ilvl="5" w:tplc="0A78072C">
      <w:start w:val="1"/>
      <w:numFmt w:val="bullet"/>
      <w:lvlText w:val=""/>
      <w:lvlJc w:val="left"/>
      <w:pPr>
        <w:ind w:left="4320" w:hanging="360"/>
      </w:pPr>
      <w:rPr>
        <w:rFonts w:ascii="Wingdings" w:hAnsi="Wingdings" w:hint="default"/>
      </w:rPr>
    </w:lvl>
    <w:lvl w:ilvl="6" w:tplc="788ACE7A">
      <w:start w:val="1"/>
      <w:numFmt w:val="bullet"/>
      <w:lvlText w:val=""/>
      <w:lvlJc w:val="left"/>
      <w:pPr>
        <w:ind w:left="5040" w:hanging="360"/>
      </w:pPr>
      <w:rPr>
        <w:rFonts w:ascii="Symbol" w:hAnsi="Symbol" w:hint="default"/>
      </w:rPr>
    </w:lvl>
    <w:lvl w:ilvl="7" w:tplc="B6A8E8B6">
      <w:start w:val="1"/>
      <w:numFmt w:val="bullet"/>
      <w:lvlText w:val="o"/>
      <w:lvlJc w:val="left"/>
      <w:pPr>
        <w:ind w:left="5760" w:hanging="360"/>
      </w:pPr>
      <w:rPr>
        <w:rFonts w:ascii="Courier New" w:hAnsi="Courier New" w:hint="default"/>
      </w:rPr>
    </w:lvl>
    <w:lvl w:ilvl="8" w:tplc="49E8AE24">
      <w:start w:val="1"/>
      <w:numFmt w:val="bullet"/>
      <w:lvlText w:val=""/>
      <w:lvlJc w:val="left"/>
      <w:pPr>
        <w:ind w:left="6480" w:hanging="360"/>
      </w:pPr>
      <w:rPr>
        <w:rFonts w:ascii="Wingdings" w:hAnsi="Wingdings" w:hint="default"/>
      </w:rPr>
    </w:lvl>
  </w:abstractNum>
  <w:abstractNum w:abstractNumId="29" w15:restartNumberingAfterBreak="0">
    <w:nsid w:val="774E3C04"/>
    <w:multiLevelType w:val="hybridMultilevel"/>
    <w:tmpl w:val="FFFFFFFF"/>
    <w:lvl w:ilvl="0" w:tplc="4F2EFFCC">
      <w:start w:val="1"/>
      <w:numFmt w:val="bullet"/>
      <w:lvlText w:val=""/>
      <w:lvlJc w:val="left"/>
      <w:pPr>
        <w:ind w:left="720" w:hanging="360"/>
      </w:pPr>
      <w:rPr>
        <w:rFonts w:ascii="Symbol" w:hAnsi="Symbol" w:hint="default"/>
      </w:rPr>
    </w:lvl>
    <w:lvl w:ilvl="1" w:tplc="FEF6AF78">
      <w:start w:val="1"/>
      <w:numFmt w:val="bullet"/>
      <w:lvlText w:val="o"/>
      <w:lvlJc w:val="left"/>
      <w:pPr>
        <w:ind w:left="1440" w:hanging="360"/>
      </w:pPr>
      <w:rPr>
        <w:rFonts w:ascii="Courier New" w:hAnsi="Courier New" w:hint="default"/>
      </w:rPr>
    </w:lvl>
    <w:lvl w:ilvl="2" w:tplc="13B2F638">
      <w:start w:val="1"/>
      <w:numFmt w:val="bullet"/>
      <w:lvlText w:val=""/>
      <w:lvlJc w:val="left"/>
      <w:pPr>
        <w:ind w:left="2160" w:hanging="360"/>
      </w:pPr>
      <w:rPr>
        <w:rFonts w:ascii="Wingdings" w:hAnsi="Wingdings" w:hint="default"/>
      </w:rPr>
    </w:lvl>
    <w:lvl w:ilvl="3" w:tplc="5FDE4A4E">
      <w:start w:val="1"/>
      <w:numFmt w:val="bullet"/>
      <w:lvlText w:val=""/>
      <w:lvlJc w:val="left"/>
      <w:pPr>
        <w:ind w:left="2880" w:hanging="360"/>
      </w:pPr>
      <w:rPr>
        <w:rFonts w:ascii="Symbol" w:hAnsi="Symbol" w:hint="default"/>
      </w:rPr>
    </w:lvl>
    <w:lvl w:ilvl="4" w:tplc="0EA2A690">
      <w:start w:val="1"/>
      <w:numFmt w:val="bullet"/>
      <w:lvlText w:val="o"/>
      <w:lvlJc w:val="left"/>
      <w:pPr>
        <w:ind w:left="3600" w:hanging="360"/>
      </w:pPr>
      <w:rPr>
        <w:rFonts w:ascii="Courier New" w:hAnsi="Courier New" w:hint="default"/>
      </w:rPr>
    </w:lvl>
    <w:lvl w:ilvl="5" w:tplc="63808F6A">
      <w:start w:val="1"/>
      <w:numFmt w:val="bullet"/>
      <w:lvlText w:val=""/>
      <w:lvlJc w:val="left"/>
      <w:pPr>
        <w:ind w:left="4320" w:hanging="360"/>
      </w:pPr>
      <w:rPr>
        <w:rFonts w:ascii="Wingdings" w:hAnsi="Wingdings" w:hint="default"/>
      </w:rPr>
    </w:lvl>
    <w:lvl w:ilvl="6" w:tplc="811458E4">
      <w:start w:val="1"/>
      <w:numFmt w:val="bullet"/>
      <w:lvlText w:val=""/>
      <w:lvlJc w:val="left"/>
      <w:pPr>
        <w:ind w:left="5040" w:hanging="360"/>
      </w:pPr>
      <w:rPr>
        <w:rFonts w:ascii="Symbol" w:hAnsi="Symbol" w:hint="default"/>
      </w:rPr>
    </w:lvl>
    <w:lvl w:ilvl="7" w:tplc="BF6641E6">
      <w:start w:val="1"/>
      <w:numFmt w:val="bullet"/>
      <w:lvlText w:val="o"/>
      <w:lvlJc w:val="left"/>
      <w:pPr>
        <w:ind w:left="5760" w:hanging="360"/>
      </w:pPr>
      <w:rPr>
        <w:rFonts w:ascii="Courier New" w:hAnsi="Courier New" w:hint="default"/>
      </w:rPr>
    </w:lvl>
    <w:lvl w:ilvl="8" w:tplc="6B9A7986">
      <w:start w:val="1"/>
      <w:numFmt w:val="bullet"/>
      <w:lvlText w:val=""/>
      <w:lvlJc w:val="left"/>
      <w:pPr>
        <w:ind w:left="6480" w:hanging="360"/>
      </w:pPr>
      <w:rPr>
        <w:rFonts w:ascii="Wingdings" w:hAnsi="Wingdings" w:hint="default"/>
      </w:rPr>
    </w:lvl>
  </w:abstractNum>
  <w:abstractNum w:abstractNumId="30" w15:restartNumberingAfterBreak="0">
    <w:nsid w:val="7D8532C8"/>
    <w:multiLevelType w:val="multilevel"/>
    <w:tmpl w:val="B1D23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82CF29"/>
    <w:multiLevelType w:val="hybridMultilevel"/>
    <w:tmpl w:val="FFFFFFFF"/>
    <w:lvl w:ilvl="0" w:tplc="60447BBE">
      <w:start w:val="1"/>
      <w:numFmt w:val="bullet"/>
      <w:lvlText w:val=""/>
      <w:lvlJc w:val="left"/>
      <w:pPr>
        <w:ind w:left="720" w:hanging="360"/>
      </w:pPr>
      <w:rPr>
        <w:rFonts w:ascii="Symbol" w:hAnsi="Symbol" w:hint="default"/>
      </w:rPr>
    </w:lvl>
    <w:lvl w:ilvl="1" w:tplc="893A063C">
      <w:start w:val="1"/>
      <w:numFmt w:val="bullet"/>
      <w:lvlText w:val="o"/>
      <w:lvlJc w:val="left"/>
      <w:pPr>
        <w:ind w:left="1440" w:hanging="360"/>
      </w:pPr>
      <w:rPr>
        <w:rFonts w:ascii="Courier New" w:hAnsi="Courier New" w:hint="default"/>
      </w:rPr>
    </w:lvl>
    <w:lvl w:ilvl="2" w:tplc="76AAB3F6">
      <w:start w:val="1"/>
      <w:numFmt w:val="bullet"/>
      <w:lvlText w:val=""/>
      <w:lvlJc w:val="left"/>
      <w:pPr>
        <w:ind w:left="2160" w:hanging="360"/>
      </w:pPr>
      <w:rPr>
        <w:rFonts w:ascii="Wingdings" w:hAnsi="Wingdings" w:hint="default"/>
      </w:rPr>
    </w:lvl>
    <w:lvl w:ilvl="3" w:tplc="589E2840">
      <w:start w:val="1"/>
      <w:numFmt w:val="bullet"/>
      <w:lvlText w:val=""/>
      <w:lvlJc w:val="left"/>
      <w:pPr>
        <w:ind w:left="2880" w:hanging="360"/>
      </w:pPr>
      <w:rPr>
        <w:rFonts w:ascii="Symbol" w:hAnsi="Symbol" w:hint="default"/>
      </w:rPr>
    </w:lvl>
    <w:lvl w:ilvl="4" w:tplc="8C787C8A">
      <w:start w:val="1"/>
      <w:numFmt w:val="bullet"/>
      <w:lvlText w:val="o"/>
      <w:lvlJc w:val="left"/>
      <w:pPr>
        <w:ind w:left="3600" w:hanging="360"/>
      </w:pPr>
      <w:rPr>
        <w:rFonts w:ascii="Courier New" w:hAnsi="Courier New" w:hint="default"/>
      </w:rPr>
    </w:lvl>
    <w:lvl w:ilvl="5" w:tplc="446C3028">
      <w:start w:val="1"/>
      <w:numFmt w:val="bullet"/>
      <w:lvlText w:val=""/>
      <w:lvlJc w:val="left"/>
      <w:pPr>
        <w:ind w:left="4320" w:hanging="360"/>
      </w:pPr>
      <w:rPr>
        <w:rFonts w:ascii="Wingdings" w:hAnsi="Wingdings" w:hint="default"/>
      </w:rPr>
    </w:lvl>
    <w:lvl w:ilvl="6" w:tplc="C33C5AD8">
      <w:start w:val="1"/>
      <w:numFmt w:val="bullet"/>
      <w:lvlText w:val=""/>
      <w:lvlJc w:val="left"/>
      <w:pPr>
        <w:ind w:left="5040" w:hanging="360"/>
      </w:pPr>
      <w:rPr>
        <w:rFonts w:ascii="Symbol" w:hAnsi="Symbol" w:hint="default"/>
      </w:rPr>
    </w:lvl>
    <w:lvl w:ilvl="7" w:tplc="6A4C77B2">
      <w:start w:val="1"/>
      <w:numFmt w:val="bullet"/>
      <w:lvlText w:val="o"/>
      <w:lvlJc w:val="left"/>
      <w:pPr>
        <w:ind w:left="5760" w:hanging="360"/>
      </w:pPr>
      <w:rPr>
        <w:rFonts w:ascii="Courier New" w:hAnsi="Courier New" w:hint="default"/>
      </w:rPr>
    </w:lvl>
    <w:lvl w:ilvl="8" w:tplc="52DAE8A6">
      <w:start w:val="1"/>
      <w:numFmt w:val="bullet"/>
      <w:lvlText w:val=""/>
      <w:lvlJc w:val="left"/>
      <w:pPr>
        <w:ind w:left="6480" w:hanging="360"/>
      </w:pPr>
      <w:rPr>
        <w:rFonts w:ascii="Wingdings" w:hAnsi="Wingdings" w:hint="default"/>
      </w:rPr>
    </w:lvl>
  </w:abstractNum>
  <w:num w:numId="1" w16cid:durableId="239945973">
    <w:abstractNumId w:val="7"/>
  </w:num>
  <w:num w:numId="2" w16cid:durableId="81877678">
    <w:abstractNumId w:val="28"/>
  </w:num>
  <w:num w:numId="3" w16cid:durableId="2081754315">
    <w:abstractNumId w:val="0"/>
  </w:num>
  <w:num w:numId="4" w16cid:durableId="437062314">
    <w:abstractNumId w:val="27"/>
  </w:num>
  <w:num w:numId="5" w16cid:durableId="1715042222">
    <w:abstractNumId w:val="14"/>
  </w:num>
  <w:num w:numId="6" w16cid:durableId="2123187916">
    <w:abstractNumId w:val="18"/>
  </w:num>
  <w:num w:numId="7" w16cid:durableId="114567156">
    <w:abstractNumId w:val="8"/>
  </w:num>
  <w:num w:numId="8" w16cid:durableId="1561819907">
    <w:abstractNumId w:val="1"/>
  </w:num>
  <w:num w:numId="9" w16cid:durableId="87502000">
    <w:abstractNumId w:val="15"/>
  </w:num>
  <w:num w:numId="10" w16cid:durableId="275136114">
    <w:abstractNumId w:val="4"/>
  </w:num>
  <w:num w:numId="11" w16cid:durableId="254555833">
    <w:abstractNumId w:val="29"/>
  </w:num>
  <w:num w:numId="12" w16cid:durableId="1722561608">
    <w:abstractNumId w:val="17"/>
  </w:num>
  <w:num w:numId="13" w16cid:durableId="1762678319">
    <w:abstractNumId w:val="22"/>
  </w:num>
  <w:num w:numId="14" w16cid:durableId="1043674499">
    <w:abstractNumId w:val="2"/>
  </w:num>
  <w:num w:numId="15" w16cid:durableId="1374771165">
    <w:abstractNumId w:val="16"/>
  </w:num>
  <w:num w:numId="16" w16cid:durableId="358942187">
    <w:abstractNumId w:val="6"/>
  </w:num>
  <w:num w:numId="17" w16cid:durableId="2126731654">
    <w:abstractNumId w:val="12"/>
  </w:num>
  <w:num w:numId="18" w16cid:durableId="1755129067">
    <w:abstractNumId w:val="13"/>
  </w:num>
  <w:num w:numId="19" w16cid:durableId="829491321">
    <w:abstractNumId w:val="19"/>
  </w:num>
  <w:num w:numId="20" w16cid:durableId="471218102">
    <w:abstractNumId w:val="31"/>
  </w:num>
  <w:num w:numId="21" w16cid:durableId="23678727">
    <w:abstractNumId w:val="25"/>
  </w:num>
  <w:num w:numId="22" w16cid:durableId="647829810">
    <w:abstractNumId w:val="5"/>
  </w:num>
  <w:num w:numId="23" w16cid:durableId="309868105">
    <w:abstractNumId w:val="23"/>
  </w:num>
  <w:num w:numId="24" w16cid:durableId="1487432027">
    <w:abstractNumId w:val="20"/>
  </w:num>
  <w:num w:numId="25" w16cid:durableId="205068543">
    <w:abstractNumId w:val="11"/>
  </w:num>
  <w:num w:numId="26" w16cid:durableId="806750079">
    <w:abstractNumId w:val="3"/>
  </w:num>
  <w:num w:numId="27" w16cid:durableId="349840898">
    <w:abstractNumId w:val="9"/>
  </w:num>
  <w:num w:numId="28" w16cid:durableId="334721885">
    <w:abstractNumId w:val="24"/>
  </w:num>
  <w:num w:numId="29" w16cid:durableId="1164710529">
    <w:abstractNumId w:val="30"/>
  </w:num>
  <w:num w:numId="30" w16cid:durableId="1970669105">
    <w:abstractNumId w:val="21"/>
  </w:num>
  <w:num w:numId="31" w16cid:durableId="1928229344">
    <w:abstractNumId w:val="10"/>
  </w:num>
  <w:num w:numId="32" w16cid:durableId="123824485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comments" w:enforcement="0"/>
  <w:defaultTabStop w:val="720"/>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555"/>
    <w:rsid w:val="000000F0"/>
    <w:rsid w:val="00000407"/>
    <w:rsid w:val="0000075D"/>
    <w:rsid w:val="00001525"/>
    <w:rsid w:val="00004B22"/>
    <w:rsid w:val="00007CC4"/>
    <w:rsid w:val="00011288"/>
    <w:rsid w:val="00011C5F"/>
    <w:rsid w:val="00011EB9"/>
    <w:rsid w:val="0001467F"/>
    <w:rsid w:val="000153E5"/>
    <w:rsid w:val="000168C9"/>
    <w:rsid w:val="000203ED"/>
    <w:rsid w:val="00020E99"/>
    <w:rsid w:val="00020F6B"/>
    <w:rsid w:val="000267F5"/>
    <w:rsid w:val="00030329"/>
    <w:rsid w:val="000307DD"/>
    <w:rsid w:val="00030E93"/>
    <w:rsid w:val="000340DE"/>
    <w:rsid w:val="000341FB"/>
    <w:rsid w:val="00034363"/>
    <w:rsid w:val="00034371"/>
    <w:rsid w:val="00035701"/>
    <w:rsid w:val="0003593C"/>
    <w:rsid w:val="00036F09"/>
    <w:rsid w:val="000375B3"/>
    <w:rsid w:val="000440A0"/>
    <w:rsid w:val="0004635E"/>
    <w:rsid w:val="000477E1"/>
    <w:rsid w:val="00047A16"/>
    <w:rsid w:val="00050049"/>
    <w:rsid w:val="00051685"/>
    <w:rsid w:val="00053E54"/>
    <w:rsid w:val="00055DE6"/>
    <w:rsid w:val="00057C37"/>
    <w:rsid w:val="00060B9C"/>
    <w:rsid w:val="00061028"/>
    <w:rsid w:val="00062BF4"/>
    <w:rsid w:val="00063EC4"/>
    <w:rsid w:val="00065529"/>
    <w:rsid w:val="00065E7A"/>
    <w:rsid w:val="00070917"/>
    <w:rsid w:val="00072618"/>
    <w:rsid w:val="00073B39"/>
    <w:rsid w:val="00073F1C"/>
    <w:rsid w:val="00080872"/>
    <w:rsid w:val="00082686"/>
    <w:rsid w:val="000845D5"/>
    <w:rsid w:val="00087B5E"/>
    <w:rsid w:val="00090C49"/>
    <w:rsid w:val="000959B2"/>
    <w:rsid w:val="00095CC4"/>
    <w:rsid w:val="0009607E"/>
    <w:rsid w:val="00097124"/>
    <w:rsid w:val="00097C78"/>
    <w:rsid w:val="000A012F"/>
    <w:rsid w:val="000A3F3A"/>
    <w:rsid w:val="000A7BE6"/>
    <w:rsid w:val="000B1768"/>
    <w:rsid w:val="000B3734"/>
    <w:rsid w:val="000B4903"/>
    <w:rsid w:val="000B77E1"/>
    <w:rsid w:val="000C0449"/>
    <w:rsid w:val="000C0A47"/>
    <w:rsid w:val="000C2161"/>
    <w:rsid w:val="000C2D4F"/>
    <w:rsid w:val="000C54EE"/>
    <w:rsid w:val="000C6AAB"/>
    <w:rsid w:val="000C6FD2"/>
    <w:rsid w:val="000D0DE6"/>
    <w:rsid w:val="000D3B3B"/>
    <w:rsid w:val="000D6848"/>
    <w:rsid w:val="000D7719"/>
    <w:rsid w:val="000E24EB"/>
    <w:rsid w:val="000E29A2"/>
    <w:rsid w:val="000E405F"/>
    <w:rsid w:val="000E50C8"/>
    <w:rsid w:val="000F0308"/>
    <w:rsid w:val="000F0CC9"/>
    <w:rsid w:val="000F3ED0"/>
    <w:rsid w:val="001007AC"/>
    <w:rsid w:val="00101F02"/>
    <w:rsid w:val="00103278"/>
    <w:rsid w:val="001045A1"/>
    <w:rsid w:val="00104AB0"/>
    <w:rsid w:val="00105652"/>
    <w:rsid w:val="00105E45"/>
    <w:rsid w:val="00106F46"/>
    <w:rsid w:val="00107138"/>
    <w:rsid w:val="001073CF"/>
    <w:rsid w:val="00107546"/>
    <w:rsid w:val="00107640"/>
    <w:rsid w:val="00107FB0"/>
    <w:rsid w:val="001122EA"/>
    <w:rsid w:val="0011257B"/>
    <w:rsid w:val="00112613"/>
    <w:rsid w:val="00117480"/>
    <w:rsid w:val="00127350"/>
    <w:rsid w:val="001305E7"/>
    <w:rsid w:val="001307C4"/>
    <w:rsid w:val="00131007"/>
    <w:rsid w:val="0013578D"/>
    <w:rsid w:val="00135A17"/>
    <w:rsid w:val="001372D6"/>
    <w:rsid w:val="001436CF"/>
    <w:rsid w:val="0015162B"/>
    <w:rsid w:val="00152F3A"/>
    <w:rsid w:val="00155C57"/>
    <w:rsid w:val="001563F5"/>
    <w:rsid w:val="00156496"/>
    <w:rsid w:val="00157479"/>
    <w:rsid w:val="001575B1"/>
    <w:rsid w:val="001604FC"/>
    <w:rsid w:val="00161F24"/>
    <w:rsid w:val="0016234F"/>
    <w:rsid w:val="00165006"/>
    <w:rsid w:val="00166158"/>
    <w:rsid w:val="00166170"/>
    <w:rsid w:val="0016667A"/>
    <w:rsid w:val="00167BC7"/>
    <w:rsid w:val="00167D54"/>
    <w:rsid w:val="00170274"/>
    <w:rsid w:val="00174B43"/>
    <w:rsid w:val="00175838"/>
    <w:rsid w:val="00175946"/>
    <w:rsid w:val="00182549"/>
    <w:rsid w:val="00191948"/>
    <w:rsid w:val="00193CD6"/>
    <w:rsid w:val="001971A5"/>
    <w:rsid w:val="001A00F6"/>
    <w:rsid w:val="001A4A37"/>
    <w:rsid w:val="001A4B5E"/>
    <w:rsid w:val="001A7A0D"/>
    <w:rsid w:val="001B07C4"/>
    <w:rsid w:val="001B291D"/>
    <w:rsid w:val="001B46C4"/>
    <w:rsid w:val="001B6081"/>
    <w:rsid w:val="001B645C"/>
    <w:rsid w:val="001C18E6"/>
    <w:rsid w:val="001C1F98"/>
    <w:rsid w:val="001C2923"/>
    <w:rsid w:val="001C2E58"/>
    <w:rsid w:val="001C651D"/>
    <w:rsid w:val="001C7C10"/>
    <w:rsid w:val="001D333F"/>
    <w:rsid w:val="001D5BD7"/>
    <w:rsid w:val="001D78A8"/>
    <w:rsid w:val="001D797A"/>
    <w:rsid w:val="001E1518"/>
    <w:rsid w:val="001E3CE6"/>
    <w:rsid w:val="001E3DD4"/>
    <w:rsid w:val="001E43AE"/>
    <w:rsid w:val="001E53AF"/>
    <w:rsid w:val="001E6D58"/>
    <w:rsid w:val="001E7243"/>
    <w:rsid w:val="001F147B"/>
    <w:rsid w:val="001F32DA"/>
    <w:rsid w:val="001F43F3"/>
    <w:rsid w:val="001F44FE"/>
    <w:rsid w:val="001F57C7"/>
    <w:rsid w:val="0020592E"/>
    <w:rsid w:val="00206C9C"/>
    <w:rsid w:val="00210351"/>
    <w:rsid w:val="002115F9"/>
    <w:rsid w:val="00211CDC"/>
    <w:rsid w:val="00212534"/>
    <w:rsid w:val="00212E64"/>
    <w:rsid w:val="00215626"/>
    <w:rsid w:val="00215CD6"/>
    <w:rsid w:val="00216ADA"/>
    <w:rsid w:val="002203A7"/>
    <w:rsid w:val="00220857"/>
    <w:rsid w:val="002215DB"/>
    <w:rsid w:val="002241BD"/>
    <w:rsid w:val="002266F5"/>
    <w:rsid w:val="00232277"/>
    <w:rsid w:val="002330B6"/>
    <w:rsid w:val="00235C44"/>
    <w:rsid w:val="00236832"/>
    <w:rsid w:val="0024120C"/>
    <w:rsid w:val="00241995"/>
    <w:rsid w:val="00244654"/>
    <w:rsid w:val="00244B33"/>
    <w:rsid w:val="002452DD"/>
    <w:rsid w:val="00250A3D"/>
    <w:rsid w:val="0025110A"/>
    <w:rsid w:val="0025307E"/>
    <w:rsid w:val="00254F17"/>
    <w:rsid w:val="00256DF3"/>
    <w:rsid w:val="00257FCD"/>
    <w:rsid w:val="00261854"/>
    <w:rsid w:val="002620BD"/>
    <w:rsid w:val="00263851"/>
    <w:rsid w:val="00263925"/>
    <w:rsid w:val="0026539E"/>
    <w:rsid w:val="002654DC"/>
    <w:rsid w:val="00270486"/>
    <w:rsid w:val="00271393"/>
    <w:rsid w:val="00271BF2"/>
    <w:rsid w:val="002720AE"/>
    <w:rsid w:val="00273B1D"/>
    <w:rsid w:val="00275753"/>
    <w:rsid w:val="0027613F"/>
    <w:rsid w:val="00277089"/>
    <w:rsid w:val="00281385"/>
    <w:rsid w:val="0028212F"/>
    <w:rsid w:val="00282E98"/>
    <w:rsid w:val="00283578"/>
    <w:rsid w:val="00283DB7"/>
    <w:rsid w:val="00284A09"/>
    <w:rsid w:val="00285C0D"/>
    <w:rsid w:val="00286048"/>
    <w:rsid w:val="00286833"/>
    <w:rsid w:val="00290BE2"/>
    <w:rsid w:val="00292289"/>
    <w:rsid w:val="00293B00"/>
    <w:rsid w:val="00296F8E"/>
    <w:rsid w:val="002A0458"/>
    <w:rsid w:val="002A26AC"/>
    <w:rsid w:val="002A2EAF"/>
    <w:rsid w:val="002A3814"/>
    <w:rsid w:val="002A40E7"/>
    <w:rsid w:val="002A4633"/>
    <w:rsid w:val="002A4A91"/>
    <w:rsid w:val="002A5A84"/>
    <w:rsid w:val="002A7575"/>
    <w:rsid w:val="002B237F"/>
    <w:rsid w:val="002B2A00"/>
    <w:rsid w:val="002B2E8A"/>
    <w:rsid w:val="002B30D1"/>
    <w:rsid w:val="002B3D0E"/>
    <w:rsid w:val="002B4E7D"/>
    <w:rsid w:val="002B7E38"/>
    <w:rsid w:val="002C01CA"/>
    <w:rsid w:val="002C0E86"/>
    <w:rsid w:val="002C17D3"/>
    <w:rsid w:val="002C3642"/>
    <w:rsid w:val="002C3D03"/>
    <w:rsid w:val="002C4368"/>
    <w:rsid w:val="002C638C"/>
    <w:rsid w:val="002D2AF6"/>
    <w:rsid w:val="002D367A"/>
    <w:rsid w:val="002D49F4"/>
    <w:rsid w:val="002D71CF"/>
    <w:rsid w:val="002D7897"/>
    <w:rsid w:val="002E0BF7"/>
    <w:rsid w:val="002E52A8"/>
    <w:rsid w:val="002E5566"/>
    <w:rsid w:val="002E5BAF"/>
    <w:rsid w:val="002E709E"/>
    <w:rsid w:val="002F1B65"/>
    <w:rsid w:val="002F1D96"/>
    <w:rsid w:val="002F23D8"/>
    <w:rsid w:val="002F46F7"/>
    <w:rsid w:val="002F5B3A"/>
    <w:rsid w:val="002F682D"/>
    <w:rsid w:val="002F71B8"/>
    <w:rsid w:val="00304F5B"/>
    <w:rsid w:val="00305F3F"/>
    <w:rsid w:val="00307515"/>
    <w:rsid w:val="00311016"/>
    <w:rsid w:val="00311E50"/>
    <w:rsid w:val="00312BE9"/>
    <w:rsid w:val="00313B58"/>
    <w:rsid w:val="00313D0D"/>
    <w:rsid w:val="00314DF2"/>
    <w:rsid w:val="00315D23"/>
    <w:rsid w:val="00320A3F"/>
    <w:rsid w:val="003244D9"/>
    <w:rsid w:val="003268F3"/>
    <w:rsid w:val="00326914"/>
    <w:rsid w:val="00327751"/>
    <w:rsid w:val="0033011F"/>
    <w:rsid w:val="003302AB"/>
    <w:rsid w:val="00331118"/>
    <w:rsid w:val="00332324"/>
    <w:rsid w:val="0033237E"/>
    <w:rsid w:val="00332D57"/>
    <w:rsid w:val="0033513C"/>
    <w:rsid w:val="00337E73"/>
    <w:rsid w:val="00341F2A"/>
    <w:rsid w:val="00343C1C"/>
    <w:rsid w:val="00347CDB"/>
    <w:rsid w:val="00350A1A"/>
    <w:rsid w:val="003513FE"/>
    <w:rsid w:val="00353701"/>
    <w:rsid w:val="00354C49"/>
    <w:rsid w:val="00354F5F"/>
    <w:rsid w:val="003550AA"/>
    <w:rsid w:val="00357ED8"/>
    <w:rsid w:val="00363A27"/>
    <w:rsid w:val="00364254"/>
    <w:rsid w:val="0036452F"/>
    <w:rsid w:val="00364BA2"/>
    <w:rsid w:val="00364D19"/>
    <w:rsid w:val="00364EE0"/>
    <w:rsid w:val="003659D9"/>
    <w:rsid w:val="00365D1E"/>
    <w:rsid w:val="00366438"/>
    <w:rsid w:val="0037270B"/>
    <w:rsid w:val="00375837"/>
    <w:rsid w:val="0037585A"/>
    <w:rsid w:val="00375CA9"/>
    <w:rsid w:val="00375FE2"/>
    <w:rsid w:val="00377841"/>
    <w:rsid w:val="003832D0"/>
    <w:rsid w:val="00384941"/>
    <w:rsid w:val="003869C4"/>
    <w:rsid w:val="003906DF"/>
    <w:rsid w:val="00390A6D"/>
    <w:rsid w:val="00393677"/>
    <w:rsid w:val="003968A8"/>
    <w:rsid w:val="0039691C"/>
    <w:rsid w:val="00396A26"/>
    <w:rsid w:val="003974AD"/>
    <w:rsid w:val="0039785A"/>
    <w:rsid w:val="003A02FD"/>
    <w:rsid w:val="003A130A"/>
    <w:rsid w:val="003A175A"/>
    <w:rsid w:val="003A2589"/>
    <w:rsid w:val="003A390D"/>
    <w:rsid w:val="003A5FB1"/>
    <w:rsid w:val="003B614A"/>
    <w:rsid w:val="003B680C"/>
    <w:rsid w:val="003B6A7B"/>
    <w:rsid w:val="003B76C1"/>
    <w:rsid w:val="003C0354"/>
    <w:rsid w:val="003C1258"/>
    <w:rsid w:val="003C1367"/>
    <w:rsid w:val="003C31A9"/>
    <w:rsid w:val="003C498D"/>
    <w:rsid w:val="003D041A"/>
    <w:rsid w:val="003D1288"/>
    <w:rsid w:val="003D196E"/>
    <w:rsid w:val="003D1B56"/>
    <w:rsid w:val="003D3BC2"/>
    <w:rsid w:val="003D3E19"/>
    <w:rsid w:val="003D593A"/>
    <w:rsid w:val="003E27A6"/>
    <w:rsid w:val="003E2E91"/>
    <w:rsid w:val="003E30DB"/>
    <w:rsid w:val="003E3E88"/>
    <w:rsid w:val="003E4645"/>
    <w:rsid w:val="003E53EF"/>
    <w:rsid w:val="003E5A87"/>
    <w:rsid w:val="003F181C"/>
    <w:rsid w:val="003F359D"/>
    <w:rsid w:val="003F371C"/>
    <w:rsid w:val="003F524F"/>
    <w:rsid w:val="00401A6E"/>
    <w:rsid w:val="004048A2"/>
    <w:rsid w:val="00405DEE"/>
    <w:rsid w:val="004068BC"/>
    <w:rsid w:val="00407D5F"/>
    <w:rsid w:val="00410FE0"/>
    <w:rsid w:val="00412F24"/>
    <w:rsid w:val="00413DBE"/>
    <w:rsid w:val="00414B25"/>
    <w:rsid w:val="00417A06"/>
    <w:rsid w:val="0042165B"/>
    <w:rsid w:val="004221A4"/>
    <w:rsid w:val="0042359C"/>
    <w:rsid w:val="00427C43"/>
    <w:rsid w:val="004302D1"/>
    <w:rsid w:val="00433B90"/>
    <w:rsid w:val="00433FD2"/>
    <w:rsid w:val="004351FA"/>
    <w:rsid w:val="00436595"/>
    <w:rsid w:val="004367C8"/>
    <w:rsid w:val="00437A82"/>
    <w:rsid w:val="00437C81"/>
    <w:rsid w:val="00437D49"/>
    <w:rsid w:val="00442449"/>
    <w:rsid w:val="00445CC9"/>
    <w:rsid w:val="00446299"/>
    <w:rsid w:val="00450B37"/>
    <w:rsid w:val="00453DDA"/>
    <w:rsid w:val="004573F5"/>
    <w:rsid w:val="004576DB"/>
    <w:rsid w:val="00457BA1"/>
    <w:rsid w:val="0046162E"/>
    <w:rsid w:val="0046201F"/>
    <w:rsid w:val="00462EF7"/>
    <w:rsid w:val="004678EB"/>
    <w:rsid w:val="00471DAD"/>
    <w:rsid w:val="004758AD"/>
    <w:rsid w:val="004761E4"/>
    <w:rsid w:val="0048111F"/>
    <w:rsid w:val="00481BAE"/>
    <w:rsid w:val="004823E0"/>
    <w:rsid w:val="00482BDE"/>
    <w:rsid w:val="00482F2D"/>
    <w:rsid w:val="0048370D"/>
    <w:rsid w:val="004859A7"/>
    <w:rsid w:val="0048647B"/>
    <w:rsid w:val="00493C6B"/>
    <w:rsid w:val="00493CF9"/>
    <w:rsid w:val="00494560"/>
    <w:rsid w:val="004948B0"/>
    <w:rsid w:val="0049527E"/>
    <w:rsid w:val="00495C66"/>
    <w:rsid w:val="00495D69"/>
    <w:rsid w:val="004968BB"/>
    <w:rsid w:val="004968E0"/>
    <w:rsid w:val="004A00FC"/>
    <w:rsid w:val="004A3D2E"/>
    <w:rsid w:val="004A5871"/>
    <w:rsid w:val="004A7A5F"/>
    <w:rsid w:val="004A7BAE"/>
    <w:rsid w:val="004B1253"/>
    <w:rsid w:val="004B5C9B"/>
    <w:rsid w:val="004B77A5"/>
    <w:rsid w:val="004B7E97"/>
    <w:rsid w:val="004C3055"/>
    <w:rsid w:val="004C38D6"/>
    <w:rsid w:val="004D1D53"/>
    <w:rsid w:val="004E0082"/>
    <w:rsid w:val="004E0DEA"/>
    <w:rsid w:val="004E26EF"/>
    <w:rsid w:val="004E4F93"/>
    <w:rsid w:val="004E5196"/>
    <w:rsid w:val="004E7B57"/>
    <w:rsid w:val="004F2D41"/>
    <w:rsid w:val="004F33D3"/>
    <w:rsid w:val="004F3E60"/>
    <w:rsid w:val="004F4ACF"/>
    <w:rsid w:val="005006FF"/>
    <w:rsid w:val="00503263"/>
    <w:rsid w:val="00504E70"/>
    <w:rsid w:val="00506949"/>
    <w:rsid w:val="0050781C"/>
    <w:rsid w:val="00507CC5"/>
    <w:rsid w:val="005109C6"/>
    <w:rsid w:val="00510C82"/>
    <w:rsid w:val="00513F82"/>
    <w:rsid w:val="0051509E"/>
    <w:rsid w:val="005157AA"/>
    <w:rsid w:val="00517540"/>
    <w:rsid w:val="00517D41"/>
    <w:rsid w:val="005217F0"/>
    <w:rsid w:val="00523CCB"/>
    <w:rsid w:val="0052482F"/>
    <w:rsid w:val="00525890"/>
    <w:rsid w:val="005265B3"/>
    <w:rsid w:val="0053394E"/>
    <w:rsid w:val="005343C3"/>
    <w:rsid w:val="00534A22"/>
    <w:rsid w:val="00534B8D"/>
    <w:rsid w:val="005407ED"/>
    <w:rsid w:val="005415FA"/>
    <w:rsid w:val="00543B8A"/>
    <w:rsid w:val="005446DB"/>
    <w:rsid w:val="00545FF6"/>
    <w:rsid w:val="00547E5D"/>
    <w:rsid w:val="00550100"/>
    <w:rsid w:val="00550BF6"/>
    <w:rsid w:val="0055520A"/>
    <w:rsid w:val="00556062"/>
    <w:rsid w:val="00557FD9"/>
    <w:rsid w:val="00560922"/>
    <w:rsid w:val="00561BE9"/>
    <w:rsid w:val="00561EC1"/>
    <w:rsid w:val="00563FCE"/>
    <w:rsid w:val="005641EC"/>
    <w:rsid w:val="005659BB"/>
    <w:rsid w:val="005715A5"/>
    <w:rsid w:val="00575DDA"/>
    <w:rsid w:val="005761B6"/>
    <w:rsid w:val="005769FF"/>
    <w:rsid w:val="0057740C"/>
    <w:rsid w:val="00580A6B"/>
    <w:rsid w:val="00582A0F"/>
    <w:rsid w:val="00583703"/>
    <w:rsid w:val="00584094"/>
    <w:rsid w:val="0059423D"/>
    <w:rsid w:val="00595E72"/>
    <w:rsid w:val="00596094"/>
    <w:rsid w:val="00596CF7"/>
    <w:rsid w:val="005A4F71"/>
    <w:rsid w:val="005A53D7"/>
    <w:rsid w:val="005C0A78"/>
    <w:rsid w:val="005C0FA4"/>
    <w:rsid w:val="005C15B7"/>
    <w:rsid w:val="005C16A2"/>
    <w:rsid w:val="005C1D32"/>
    <w:rsid w:val="005C3230"/>
    <w:rsid w:val="005C7A04"/>
    <w:rsid w:val="005D0324"/>
    <w:rsid w:val="005D1A7A"/>
    <w:rsid w:val="005D1B84"/>
    <w:rsid w:val="005D1D3C"/>
    <w:rsid w:val="005D34C3"/>
    <w:rsid w:val="005D5AB1"/>
    <w:rsid w:val="005D6AD0"/>
    <w:rsid w:val="005D7489"/>
    <w:rsid w:val="005D791C"/>
    <w:rsid w:val="005E36B9"/>
    <w:rsid w:val="005E6B1E"/>
    <w:rsid w:val="005E6F60"/>
    <w:rsid w:val="005E7ABE"/>
    <w:rsid w:val="005F0D6A"/>
    <w:rsid w:val="005F4247"/>
    <w:rsid w:val="005F5F76"/>
    <w:rsid w:val="005F6F7D"/>
    <w:rsid w:val="00600F7E"/>
    <w:rsid w:val="006010C0"/>
    <w:rsid w:val="006019FE"/>
    <w:rsid w:val="00601D04"/>
    <w:rsid w:val="00602D44"/>
    <w:rsid w:val="006057AD"/>
    <w:rsid w:val="00605BAB"/>
    <w:rsid w:val="00610DB0"/>
    <w:rsid w:val="00612677"/>
    <w:rsid w:val="00612CDE"/>
    <w:rsid w:val="00613D14"/>
    <w:rsid w:val="00614CC8"/>
    <w:rsid w:val="0061717F"/>
    <w:rsid w:val="00620039"/>
    <w:rsid w:val="00620626"/>
    <w:rsid w:val="00620ECF"/>
    <w:rsid w:val="0062501E"/>
    <w:rsid w:val="00627D14"/>
    <w:rsid w:val="0063095B"/>
    <w:rsid w:val="00630C69"/>
    <w:rsid w:val="00637D37"/>
    <w:rsid w:val="00640807"/>
    <w:rsid w:val="006409AD"/>
    <w:rsid w:val="00641096"/>
    <w:rsid w:val="006425E0"/>
    <w:rsid w:val="00645456"/>
    <w:rsid w:val="00645BB3"/>
    <w:rsid w:val="00647426"/>
    <w:rsid w:val="00647EBD"/>
    <w:rsid w:val="00647F46"/>
    <w:rsid w:val="00652E5C"/>
    <w:rsid w:val="006543EA"/>
    <w:rsid w:val="006574C1"/>
    <w:rsid w:val="006669DF"/>
    <w:rsid w:val="00671A73"/>
    <w:rsid w:val="0067507E"/>
    <w:rsid w:val="00680499"/>
    <w:rsid w:val="006810D4"/>
    <w:rsid w:val="00681304"/>
    <w:rsid w:val="00683282"/>
    <w:rsid w:val="00684797"/>
    <w:rsid w:val="00685E13"/>
    <w:rsid w:val="006870B0"/>
    <w:rsid w:val="00687D81"/>
    <w:rsid w:val="00691354"/>
    <w:rsid w:val="00691728"/>
    <w:rsid w:val="00694FAE"/>
    <w:rsid w:val="00695CAA"/>
    <w:rsid w:val="00695D6A"/>
    <w:rsid w:val="006970D5"/>
    <w:rsid w:val="006A182F"/>
    <w:rsid w:val="006A3A7B"/>
    <w:rsid w:val="006A5B66"/>
    <w:rsid w:val="006A7669"/>
    <w:rsid w:val="006B0025"/>
    <w:rsid w:val="006B0535"/>
    <w:rsid w:val="006B168C"/>
    <w:rsid w:val="006B174C"/>
    <w:rsid w:val="006B4F7A"/>
    <w:rsid w:val="006C0768"/>
    <w:rsid w:val="006C0DD6"/>
    <w:rsid w:val="006C247C"/>
    <w:rsid w:val="006C288C"/>
    <w:rsid w:val="006C297F"/>
    <w:rsid w:val="006C330F"/>
    <w:rsid w:val="006C7E38"/>
    <w:rsid w:val="006D1FA1"/>
    <w:rsid w:val="006D3275"/>
    <w:rsid w:val="006D3D77"/>
    <w:rsid w:val="006D5DB4"/>
    <w:rsid w:val="006E0CFD"/>
    <w:rsid w:val="006E1445"/>
    <w:rsid w:val="006E36DC"/>
    <w:rsid w:val="006E4B65"/>
    <w:rsid w:val="006E5153"/>
    <w:rsid w:val="006E6884"/>
    <w:rsid w:val="006E7A7A"/>
    <w:rsid w:val="006F25C6"/>
    <w:rsid w:val="006F399A"/>
    <w:rsid w:val="006F3D73"/>
    <w:rsid w:val="006F6797"/>
    <w:rsid w:val="007000ED"/>
    <w:rsid w:val="00700B77"/>
    <w:rsid w:val="00707D00"/>
    <w:rsid w:val="00710946"/>
    <w:rsid w:val="00711662"/>
    <w:rsid w:val="00713AA3"/>
    <w:rsid w:val="0071618A"/>
    <w:rsid w:val="00716EBD"/>
    <w:rsid w:val="00723318"/>
    <w:rsid w:val="007243B5"/>
    <w:rsid w:val="00725740"/>
    <w:rsid w:val="007260B4"/>
    <w:rsid w:val="00727E23"/>
    <w:rsid w:val="00732112"/>
    <w:rsid w:val="00734AAB"/>
    <w:rsid w:val="00735523"/>
    <w:rsid w:val="00736EE8"/>
    <w:rsid w:val="0074004A"/>
    <w:rsid w:val="007411D8"/>
    <w:rsid w:val="0074250A"/>
    <w:rsid w:val="007434D9"/>
    <w:rsid w:val="007456AE"/>
    <w:rsid w:val="00747F47"/>
    <w:rsid w:val="00752ED9"/>
    <w:rsid w:val="00752F7E"/>
    <w:rsid w:val="00752FFA"/>
    <w:rsid w:val="0075315E"/>
    <w:rsid w:val="00755764"/>
    <w:rsid w:val="00761878"/>
    <w:rsid w:val="00767A69"/>
    <w:rsid w:val="00770139"/>
    <w:rsid w:val="0077054D"/>
    <w:rsid w:val="0077193C"/>
    <w:rsid w:val="00771DA8"/>
    <w:rsid w:val="007721FA"/>
    <w:rsid w:val="00772EA6"/>
    <w:rsid w:val="00774157"/>
    <w:rsid w:val="007741B1"/>
    <w:rsid w:val="00774BE1"/>
    <w:rsid w:val="0077504F"/>
    <w:rsid w:val="0078129E"/>
    <w:rsid w:val="00784FCE"/>
    <w:rsid w:val="007851B6"/>
    <w:rsid w:val="00785316"/>
    <w:rsid w:val="0078667E"/>
    <w:rsid w:val="00787621"/>
    <w:rsid w:val="007925CA"/>
    <w:rsid w:val="0079271D"/>
    <w:rsid w:val="0079287D"/>
    <w:rsid w:val="00792971"/>
    <w:rsid w:val="00793704"/>
    <w:rsid w:val="00794141"/>
    <w:rsid w:val="007953F2"/>
    <w:rsid w:val="007958CD"/>
    <w:rsid w:val="007976AD"/>
    <w:rsid w:val="007976DA"/>
    <w:rsid w:val="007A0DDE"/>
    <w:rsid w:val="007A14F8"/>
    <w:rsid w:val="007A29C3"/>
    <w:rsid w:val="007A3DBA"/>
    <w:rsid w:val="007A59CB"/>
    <w:rsid w:val="007B1FCB"/>
    <w:rsid w:val="007B3E9A"/>
    <w:rsid w:val="007B5570"/>
    <w:rsid w:val="007B5929"/>
    <w:rsid w:val="007B7E10"/>
    <w:rsid w:val="007C1909"/>
    <w:rsid w:val="007C2C21"/>
    <w:rsid w:val="007C649B"/>
    <w:rsid w:val="007C79D0"/>
    <w:rsid w:val="007D0B22"/>
    <w:rsid w:val="007D263D"/>
    <w:rsid w:val="007D26CC"/>
    <w:rsid w:val="007D3B50"/>
    <w:rsid w:val="007D594B"/>
    <w:rsid w:val="007D5EB2"/>
    <w:rsid w:val="007D6155"/>
    <w:rsid w:val="007D7B1C"/>
    <w:rsid w:val="007E0035"/>
    <w:rsid w:val="007E04CE"/>
    <w:rsid w:val="007E0BE3"/>
    <w:rsid w:val="007E14FB"/>
    <w:rsid w:val="007E241E"/>
    <w:rsid w:val="007E6F47"/>
    <w:rsid w:val="007F10CE"/>
    <w:rsid w:val="007F26A6"/>
    <w:rsid w:val="007F2E98"/>
    <w:rsid w:val="007F5805"/>
    <w:rsid w:val="007F59B2"/>
    <w:rsid w:val="0080266F"/>
    <w:rsid w:val="0080280C"/>
    <w:rsid w:val="008041A7"/>
    <w:rsid w:val="00805A8B"/>
    <w:rsid w:val="00807581"/>
    <w:rsid w:val="00811FC3"/>
    <w:rsid w:val="0081699E"/>
    <w:rsid w:val="00816A10"/>
    <w:rsid w:val="0082103B"/>
    <w:rsid w:val="00822170"/>
    <w:rsid w:val="008221C4"/>
    <w:rsid w:val="00822551"/>
    <w:rsid w:val="00822A17"/>
    <w:rsid w:val="00822F29"/>
    <w:rsid w:val="008230B0"/>
    <w:rsid w:val="008235CF"/>
    <w:rsid w:val="0082442C"/>
    <w:rsid w:val="00825481"/>
    <w:rsid w:val="00825CF6"/>
    <w:rsid w:val="00826BA9"/>
    <w:rsid w:val="008271F1"/>
    <w:rsid w:val="008276A4"/>
    <w:rsid w:val="00831107"/>
    <w:rsid w:val="00831496"/>
    <w:rsid w:val="00834371"/>
    <w:rsid w:val="00835EC3"/>
    <w:rsid w:val="00836078"/>
    <w:rsid w:val="00836299"/>
    <w:rsid w:val="00837F95"/>
    <w:rsid w:val="00840125"/>
    <w:rsid w:val="008411C6"/>
    <w:rsid w:val="00842D7E"/>
    <w:rsid w:val="00845C46"/>
    <w:rsid w:val="008463DB"/>
    <w:rsid w:val="00846A79"/>
    <w:rsid w:val="00853AFD"/>
    <w:rsid w:val="00854A7B"/>
    <w:rsid w:val="008569B9"/>
    <w:rsid w:val="00857361"/>
    <w:rsid w:val="00861127"/>
    <w:rsid w:val="00863234"/>
    <w:rsid w:val="008642C1"/>
    <w:rsid w:val="008648E8"/>
    <w:rsid w:val="00864AE0"/>
    <w:rsid w:val="0087151D"/>
    <w:rsid w:val="00872E50"/>
    <w:rsid w:val="00874EB2"/>
    <w:rsid w:val="00875EEF"/>
    <w:rsid w:val="00876ABF"/>
    <w:rsid w:val="00880526"/>
    <w:rsid w:val="0088239D"/>
    <w:rsid w:val="008828C9"/>
    <w:rsid w:val="008832D1"/>
    <w:rsid w:val="00884FC9"/>
    <w:rsid w:val="008858B9"/>
    <w:rsid w:val="00885C83"/>
    <w:rsid w:val="00886995"/>
    <w:rsid w:val="00887062"/>
    <w:rsid w:val="00890297"/>
    <w:rsid w:val="00890CFD"/>
    <w:rsid w:val="00891738"/>
    <w:rsid w:val="008932E4"/>
    <w:rsid w:val="0089427F"/>
    <w:rsid w:val="00894F96"/>
    <w:rsid w:val="00895131"/>
    <w:rsid w:val="008953C7"/>
    <w:rsid w:val="00897067"/>
    <w:rsid w:val="008A0F22"/>
    <w:rsid w:val="008A167B"/>
    <w:rsid w:val="008A3BAB"/>
    <w:rsid w:val="008A3D96"/>
    <w:rsid w:val="008A4B8E"/>
    <w:rsid w:val="008A628D"/>
    <w:rsid w:val="008A663B"/>
    <w:rsid w:val="008A7BC7"/>
    <w:rsid w:val="008B1249"/>
    <w:rsid w:val="008B2D95"/>
    <w:rsid w:val="008B344C"/>
    <w:rsid w:val="008B62CF"/>
    <w:rsid w:val="008B69D6"/>
    <w:rsid w:val="008B7286"/>
    <w:rsid w:val="008C023A"/>
    <w:rsid w:val="008C042B"/>
    <w:rsid w:val="008C0D4A"/>
    <w:rsid w:val="008C10B3"/>
    <w:rsid w:val="008C20EB"/>
    <w:rsid w:val="008C4EFB"/>
    <w:rsid w:val="008C57F1"/>
    <w:rsid w:val="008D0458"/>
    <w:rsid w:val="008D198B"/>
    <w:rsid w:val="008D2ABD"/>
    <w:rsid w:val="008E14AD"/>
    <w:rsid w:val="008E1F2D"/>
    <w:rsid w:val="008E35C6"/>
    <w:rsid w:val="008F08FE"/>
    <w:rsid w:val="008F2047"/>
    <w:rsid w:val="008F2FBD"/>
    <w:rsid w:val="008F35AE"/>
    <w:rsid w:val="008F4FB6"/>
    <w:rsid w:val="008F5D63"/>
    <w:rsid w:val="008F656D"/>
    <w:rsid w:val="00903213"/>
    <w:rsid w:val="00903B0B"/>
    <w:rsid w:val="0090591F"/>
    <w:rsid w:val="00906EC4"/>
    <w:rsid w:val="00910F69"/>
    <w:rsid w:val="00912481"/>
    <w:rsid w:val="00914AB0"/>
    <w:rsid w:val="00916FB7"/>
    <w:rsid w:val="00917C06"/>
    <w:rsid w:val="00917D56"/>
    <w:rsid w:val="0092129B"/>
    <w:rsid w:val="00922112"/>
    <w:rsid w:val="00924242"/>
    <w:rsid w:val="00925081"/>
    <w:rsid w:val="00925088"/>
    <w:rsid w:val="00925CDB"/>
    <w:rsid w:val="009268DB"/>
    <w:rsid w:val="009271E1"/>
    <w:rsid w:val="00927710"/>
    <w:rsid w:val="009344CF"/>
    <w:rsid w:val="00935B9D"/>
    <w:rsid w:val="00936165"/>
    <w:rsid w:val="00936AE0"/>
    <w:rsid w:val="009424CB"/>
    <w:rsid w:val="00942719"/>
    <w:rsid w:val="00943913"/>
    <w:rsid w:val="00944524"/>
    <w:rsid w:val="009518AA"/>
    <w:rsid w:val="00952CF5"/>
    <w:rsid w:val="00953396"/>
    <w:rsid w:val="009548A7"/>
    <w:rsid w:val="00954B69"/>
    <w:rsid w:val="00954E59"/>
    <w:rsid w:val="00957551"/>
    <w:rsid w:val="00960B3F"/>
    <w:rsid w:val="00962F45"/>
    <w:rsid w:val="00965537"/>
    <w:rsid w:val="00965B71"/>
    <w:rsid w:val="00965E11"/>
    <w:rsid w:val="00970079"/>
    <w:rsid w:val="00971192"/>
    <w:rsid w:val="00972641"/>
    <w:rsid w:val="009728D8"/>
    <w:rsid w:val="00973DEC"/>
    <w:rsid w:val="00973F11"/>
    <w:rsid w:val="00977F4A"/>
    <w:rsid w:val="0098007D"/>
    <w:rsid w:val="00980EF0"/>
    <w:rsid w:val="00983FD0"/>
    <w:rsid w:val="009848E4"/>
    <w:rsid w:val="00984A71"/>
    <w:rsid w:val="00984EC9"/>
    <w:rsid w:val="009853F5"/>
    <w:rsid w:val="0099270C"/>
    <w:rsid w:val="0099351B"/>
    <w:rsid w:val="00996A81"/>
    <w:rsid w:val="009974B5"/>
    <w:rsid w:val="009A1145"/>
    <w:rsid w:val="009A3B67"/>
    <w:rsid w:val="009A497C"/>
    <w:rsid w:val="009A523B"/>
    <w:rsid w:val="009A5C0C"/>
    <w:rsid w:val="009A7CF2"/>
    <w:rsid w:val="009B26B0"/>
    <w:rsid w:val="009B2AF9"/>
    <w:rsid w:val="009B2F68"/>
    <w:rsid w:val="009B59E1"/>
    <w:rsid w:val="009B6257"/>
    <w:rsid w:val="009B63FC"/>
    <w:rsid w:val="009B65A4"/>
    <w:rsid w:val="009C045D"/>
    <w:rsid w:val="009C05E8"/>
    <w:rsid w:val="009C0CCB"/>
    <w:rsid w:val="009C35BD"/>
    <w:rsid w:val="009C526E"/>
    <w:rsid w:val="009C646B"/>
    <w:rsid w:val="009C64EA"/>
    <w:rsid w:val="009C67F1"/>
    <w:rsid w:val="009C7D96"/>
    <w:rsid w:val="009D11E9"/>
    <w:rsid w:val="009D2900"/>
    <w:rsid w:val="009D3BAA"/>
    <w:rsid w:val="009D45B1"/>
    <w:rsid w:val="009D46D5"/>
    <w:rsid w:val="009D6454"/>
    <w:rsid w:val="009D681D"/>
    <w:rsid w:val="009D6F79"/>
    <w:rsid w:val="009D76B3"/>
    <w:rsid w:val="009E0AAB"/>
    <w:rsid w:val="009E31D7"/>
    <w:rsid w:val="009E327B"/>
    <w:rsid w:val="009E395E"/>
    <w:rsid w:val="009E6A32"/>
    <w:rsid w:val="009F1179"/>
    <w:rsid w:val="009F11A2"/>
    <w:rsid w:val="009F2AD1"/>
    <w:rsid w:val="009F336F"/>
    <w:rsid w:val="009F40A7"/>
    <w:rsid w:val="009F5A4C"/>
    <w:rsid w:val="009F5E87"/>
    <w:rsid w:val="00A00FD0"/>
    <w:rsid w:val="00A01214"/>
    <w:rsid w:val="00A01AA3"/>
    <w:rsid w:val="00A02700"/>
    <w:rsid w:val="00A02A6D"/>
    <w:rsid w:val="00A03AF8"/>
    <w:rsid w:val="00A05875"/>
    <w:rsid w:val="00A070BA"/>
    <w:rsid w:val="00A07289"/>
    <w:rsid w:val="00A104B8"/>
    <w:rsid w:val="00A13B50"/>
    <w:rsid w:val="00A13D90"/>
    <w:rsid w:val="00A17C89"/>
    <w:rsid w:val="00A248DC"/>
    <w:rsid w:val="00A252E3"/>
    <w:rsid w:val="00A27D29"/>
    <w:rsid w:val="00A30125"/>
    <w:rsid w:val="00A30719"/>
    <w:rsid w:val="00A30AC8"/>
    <w:rsid w:val="00A32B7D"/>
    <w:rsid w:val="00A33E13"/>
    <w:rsid w:val="00A347E3"/>
    <w:rsid w:val="00A3581E"/>
    <w:rsid w:val="00A36933"/>
    <w:rsid w:val="00A37590"/>
    <w:rsid w:val="00A37B5A"/>
    <w:rsid w:val="00A40013"/>
    <w:rsid w:val="00A4002C"/>
    <w:rsid w:val="00A40483"/>
    <w:rsid w:val="00A41689"/>
    <w:rsid w:val="00A44814"/>
    <w:rsid w:val="00A44CF5"/>
    <w:rsid w:val="00A46514"/>
    <w:rsid w:val="00A46EF6"/>
    <w:rsid w:val="00A5083D"/>
    <w:rsid w:val="00A522DD"/>
    <w:rsid w:val="00A523E1"/>
    <w:rsid w:val="00A52BFC"/>
    <w:rsid w:val="00A534F1"/>
    <w:rsid w:val="00A538E6"/>
    <w:rsid w:val="00A542F0"/>
    <w:rsid w:val="00A56823"/>
    <w:rsid w:val="00A56C1E"/>
    <w:rsid w:val="00A60278"/>
    <w:rsid w:val="00A61151"/>
    <w:rsid w:val="00A614CC"/>
    <w:rsid w:val="00A644D9"/>
    <w:rsid w:val="00A64B31"/>
    <w:rsid w:val="00A668EF"/>
    <w:rsid w:val="00A6710F"/>
    <w:rsid w:val="00A75211"/>
    <w:rsid w:val="00A75833"/>
    <w:rsid w:val="00A7724C"/>
    <w:rsid w:val="00A80686"/>
    <w:rsid w:val="00A80A2F"/>
    <w:rsid w:val="00A8180C"/>
    <w:rsid w:val="00A8211F"/>
    <w:rsid w:val="00A832A6"/>
    <w:rsid w:val="00A83837"/>
    <w:rsid w:val="00A878AF"/>
    <w:rsid w:val="00A90B04"/>
    <w:rsid w:val="00A92D1D"/>
    <w:rsid w:val="00A93428"/>
    <w:rsid w:val="00A962F4"/>
    <w:rsid w:val="00AA103C"/>
    <w:rsid w:val="00AA1254"/>
    <w:rsid w:val="00AA21B7"/>
    <w:rsid w:val="00AA23D4"/>
    <w:rsid w:val="00AA2A82"/>
    <w:rsid w:val="00AA5981"/>
    <w:rsid w:val="00AA5A98"/>
    <w:rsid w:val="00AA6224"/>
    <w:rsid w:val="00AA7836"/>
    <w:rsid w:val="00AA7B8F"/>
    <w:rsid w:val="00AB1378"/>
    <w:rsid w:val="00AB22BF"/>
    <w:rsid w:val="00AB49C5"/>
    <w:rsid w:val="00AB5083"/>
    <w:rsid w:val="00AB63EB"/>
    <w:rsid w:val="00AB6738"/>
    <w:rsid w:val="00AB7732"/>
    <w:rsid w:val="00AC02C8"/>
    <w:rsid w:val="00AC0D91"/>
    <w:rsid w:val="00AC19A0"/>
    <w:rsid w:val="00AC1FF6"/>
    <w:rsid w:val="00AC7B29"/>
    <w:rsid w:val="00AD01F4"/>
    <w:rsid w:val="00AD165F"/>
    <w:rsid w:val="00AD44A0"/>
    <w:rsid w:val="00AD6707"/>
    <w:rsid w:val="00AD72B6"/>
    <w:rsid w:val="00AE023D"/>
    <w:rsid w:val="00AE0B0C"/>
    <w:rsid w:val="00AE0CB7"/>
    <w:rsid w:val="00AE0EC5"/>
    <w:rsid w:val="00AE3EBB"/>
    <w:rsid w:val="00AE5774"/>
    <w:rsid w:val="00AE63D9"/>
    <w:rsid w:val="00AE6B70"/>
    <w:rsid w:val="00AF386C"/>
    <w:rsid w:val="00AF3BB6"/>
    <w:rsid w:val="00AF4114"/>
    <w:rsid w:val="00AF4205"/>
    <w:rsid w:val="00AF4319"/>
    <w:rsid w:val="00AF62D8"/>
    <w:rsid w:val="00AF6913"/>
    <w:rsid w:val="00AF741F"/>
    <w:rsid w:val="00B00003"/>
    <w:rsid w:val="00B00903"/>
    <w:rsid w:val="00B00C70"/>
    <w:rsid w:val="00B030B4"/>
    <w:rsid w:val="00B03F21"/>
    <w:rsid w:val="00B04583"/>
    <w:rsid w:val="00B1235A"/>
    <w:rsid w:val="00B16B21"/>
    <w:rsid w:val="00B2271B"/>
    <w:rsid w:val="00B229FA"/>
    <w:rsid w:val="00B2572C"/>
    <w:rsid w:val="00B26224"/>
    <w:rsid w:val="00B34993"/>
    <w:rsid w:val="00B34C25"/>
    <w:rsid w:val="00B37B34"/>
    <w:rsid w:val="00B40074"/>
    <w:rsid w:val="00B40477"/>
    <w:rsid w:val="00B45FF4"/>
    <w:rsid w:val="00B46617"/>
    <w:rsid w:val="00B51555"/>
    <w:rsid w:val="00B5239B"/>
    <w:rsid w:val="00B527F6"/>
    <w:rsid w:val="00B53C41"/>
    <w:rsid w:val="00B53C79"/>
    <w:rsid w:val="00B55FEF"/>
    <w:rsid w:val="00B60B6D"/>
    <w:rsid w:val="00B611A1"/>
    <w:rsid w:val="00B61A4E"/>
    <w:rsid w:val="00B62683"/>
    <w:rsid w:val="00B65D36"/>
    <w:rsid w:val="00B67469"/>
    <w:rsid w:val="00B67AAB"/>
    <w:rsid w:val="00B717A8"/>
    <w:rsid w:val="00B7487B"/>
    <w:rsid w:val="00B74D33"/>
    <w:rsid w:val="00B76894"/>
    <w:rsid w:val="00B77592"/>
    <w:rsid w:val="00B778E2"/>
    <w:rsid w:val="00B80120"/>
    <w:rsid w:val="00B81804"/>
    <w:rsid w:val="00B83896"/>
    <w:rsid w:val="00B8435E"/>
    <w:rsid w:val="00B8480F"/>
    <w:rsid w:val="00B86A7F"/>
    <w:rsid w:val="00B9023A"/>
    <w:rsid w:val="00B93A01"/>
    <w:rsid w:val="00B9412F"/>
    <w:rsid w:val="00B9648E"/>
    <w:rsid w:val="00BA069C"/>
    <w:rsid w:val="00BA2E44"/>
    <w:rsid w:val="00BA44DB"/>
    <w:rsid w:val="00BA4A3F"/>
    <w:rsid w:val="00BA5A16"/>
    <w:rsid w:val="00BA7CA8"/>
    <w:rsid w:val="00BB3041"/>
    <w:rsid w:val="00BB531B"/>
    <w:rsid w:val="00BB5793"/>
    <w:rsid w:val="00BC128D"/>
    <w:rsid w:val="00BC1524"/>
    <w:rsid w:val="00BC2DD6"/>
    <w:rsid w:val="00BC3F33"/>
    <w:rsid w:val="00BC4406"/>
    <w:rsid w:val="00BC4ACA"/>
    <w:rsid w:val="00BC52F3"/>
    <w:rsid w:val="00BC5ED6"/>
    <w:rsid w:val="00BC5FEA"/>
    <w:rsid w:val="00BC7AA6"/>
    <w:rsid w:val="00BD0314"/>
    <w:rsid w:val="00BD126F"/>
    <w:rsid w:val="00BD29D9"/>
    <w:rsid w:val="00BD3920"/>
    <w:rsid w:val="00BD446D"/>
    <w:rsid w:val="00BD5F2B"/>
    <w:rsid w:val="00BD64D8"/>
    <w:rsid w:val="00BD690A"/>
    <w:rsid w:val="00BD780D"/>
    <w:rsid w:val="00BE2F9E"/>
    <w:rsid w:val="00BE6154"/>
    <w:rsid w:val="00BE666F"/>
    <w:rsid w:val="00BE6826"/>
    <w:rsid w:val="00BE6C5B"/>
    <w:rsid w:val="00BF0149"/>
    <w:rsid w:val="00BF08CF"/>
    <w:rsid w:val="00BF1079"/>
    <w:rsid w:val="00BF1CAB"/>
    <w:rsid w:val="00BF2B67"/>
    <w:rsid w:val="00BF2CD8"/>
    <w:rsid w:val="00BF34C2"/>
    <w:rsid w:val="00BF4A9F"/>
    <w:rsid w:val="00BF5232"/>
    <w:rsid w:val="00BF604E"/>
    <w:rsid w:val="00BF71A0"/>
    <w:rsid w:val="00C00236"/>
    <w:rsid w:val="00C02D9F"/>
    <w:rsid w:val="00C036B9"/>
    <w:rsid w:val="00C03D70"/>
    <w:rsid w:val="00C04DF9"/>
    <w:rsid w:val="00C07CE3"/>
    <w:rsid w:val="00C11226"/>
    <w:rsid w:val="00C11293"/>
    <w:rsid w:val="00C11613"/>
    <w:rsid w:val="00C14D9D"/>
    <w:rsid w:val="00C15DDA"/>
    <w:rsid w:val="00C171DD"/>
    <w:rsid w:val="00C17FA1"/>
    <w:rsid w:val="00C21B96"/>
    <w:rsid w:val="00C22251"/>
    <w:rsid w:val="00C223CF"/>
    <w:rsid w:val="00C23627"/>
    <w:rsid w:val="00C23F80"/>
    <w:rsid w:val="00C25CE5"/>
    <w:rsid w:val="00C30FA7"/>
    <w:rsid w:val="00C3182D"/>
    <w:rsid w:val="00C31CBC"/>
    <w:rsid w:val="00C323F1"/>
    <w:rsid w:val="00C3390D"/>
    <w:rsid w:val="00C357B4"/>
    <w:rsid w:val="00C37DD9"/>
    <w:rsid w:val="00C40511"/>
    <w:rsid w:val="00C40E12"/>
    <w:rsid w:val="00C43B70"/>
    <w:rsid w:val="00C45AC2"/>
    <w:rsid w:val="00C462EA"/>
    <w:rsid w:val="00C4642C"/>
    <w:rsid w:val="00C521C3"/>
    <w:rsid w:val="00C52DB7"/>
    <w:rsid w:val="00C53519"/>
    <w:rsid w:val="00C53E44"/>
    <w:rsid w:val="00C569CF"/>
    <w:rsid w:val="00C57E1D"/>
    <w:rsid w:val="00C57E9E"/>
    <w:rsid w:val="00C61EA6"/>
    <w:rsid w:val="00C6433F"/>
    <w:rsid w:val="00C647E7"/>
    <w:rsid w:val="00C6579E"/>
    <w:rsid w:val="00C65E10"/>
    <w:rsid w:val="00C66A66"/>
    <w:rsid w:val="00C671DB"/>
    <w:rsid w:val="00C722D4"/>
    <w:rsid w:val="00C738D6"/>
    <w:rsid w:val="00C766E1"/>
    <w:rsid w:val="00C77D07"/>
    <w:rsid w:val="00C8130D"/>
    <w:rsid w:val="00C81F70"/>
    <w:rsid w:val="00C81FAD"/>
    <w:rsid w:val="00C82329"/>
    <w:rsid w:val="00C8323E"/>
    <w:rsid w:val="00C83E13"/>
    <w:rsid w:val="00C8580D"/>
    <w:rsid w:val="00C872AC"/>
    <w:rsid w:val="00C91A76"/>
    <w:rsid w:val="00C92283"/>
    <w:rsid w:val="00C9393F"/>
    <w:rsid w:val="00C944C9"/>
    <w:rsid w:val="00C9464A"/>
    <w:rsid w:val="00C9477E"/>
    <w:rsid w:val="00C95FB5"/>
    <w:rsid w:val="00C9740E"/>
    <w:rsid w:val="00CA27C9"/>
    <w:rsid w:val="00CA5D18"/>
    <w:rsid w:val="00CA7986"/>
    <w:rsid w:val="00CB1C10"/>
    <w:rsid w:val="00CB4AE0"/>
    <w:rsid w:val="00CB4C5F"/>
    <w:rsid w:val="00CB5B0D"/>
    <w:rsid w:val="00CB6CB8"/>
    <w:rsid w:val="00CC0B7B"/>
    <w:rsid w:val="00CC1DBF"/>
    <w:rsid w:val="00CC5815"/>
    <w:rsid w:val="00CC6D44"/>
    <w:rsid w:val="00CD33FA"/>
    <w:rsid w:val="00CD4A01"/>
    <w:rsid w:val="00CD4F96"/>
    <w:rsid w:val="00CD5A0F"/>
    <w:rsid w:val="00CD6E98"/>
    <w:rsid w:val="00CD7584"/>
    <w:rsid w:val="00CE1C39"/>
    <w:rsid w:val="00CE437D"/>
    <w:rsid w:val="00CE579B"/>
    <w:rsid w:val="00CE57A3"/>
    <w:rsid w:val="00CF0038"/>
    <w:rsid w:val="00CF208E"/>
    <w:rsid w:val="00CF2EDC"/>
    <w:rsid w:val="00CF4738"/>
    <w:rsid w:val="00CF5004"/>
    <w:rsid w:val="00CF5B59"/>
    <w:rsid w:val="00CF7A23"/>
    <w:rsid w:val="00D0048D"/>
    <w:rsid w:val="00D004CE"/>
    <w:rsid w:val="00D02D1B"/>
    <w:rsid w:val="00D04624"/>
    <w:rsid w:val="00D07337"/>
    <w:rsid w:val="00D100E5"/>
    <w:rsid w:val="00D107F2"/>
    <w:rsid w:val="00D11A60"/>
    <w:rsid w:val="00D11DA9"/>
    <w:rsid w:val="00D16AA0"/>
    <w:rsid w:val="00D21CD6"/>
    <w:rsid w:val="00D2236F"/>
    <w:rsid w:val="00D22EF6"/>
    <w:rsid w:val="00D24402"/>
    <w:rsid w:val="00D248E9"/>
    <w:rsid w:val="00D24C8A"/>
    <w:rsid w:val="00D27750"/>
    <w:rsid w:val="00D318D6"/>
    <w:rsid w:val="00D329F7"/>
    <w:rsid w:val="00D362BB"/>
    <w:rsid w:val="00D3691B"/>
    <w:rsid w:val="00D37559"/>
    <w:rsid w:val="00D40E94"/>
    <w:rsid w:val="00D44581"/>
    <w:rsid w:val="00D45ABB"/>
    <w:rsid w:val="00D4752A"/>
    <w:rsid w:val="00D571F0"/>
    <w:rsid w:val="00D61781"/>
    <w:rsid w:val="00D620A6"/>
    <w:rsid w:val="00D66A9B"/>
    <w:rsid w:val="00D67FCE"/>
    <w:rsid w:val="00D70A10"/>
    <w:rsid w:val="00D731DC"/>
    <w:rsid w:val="00D79783"/>
    <w:rsid w:val="00D844AE"/>
    <w:rsid w:val="00D85CBC"/>
    <w:rsid w:val="00D86B8D"/>
    <w:rsid w:val="00D91479"/>
    <w:rsid w:val="00D920F3"/>
    <w:rsid w:val="00D9309D"/>
    <w:rsid w:val="00D94397"/>
    <w:rsid w:val="00DA1581"/>
    <w:rsid w:val="00DA1A04"/>
    <w:rsid w:val="00DA1FA1"/>
    <w:rsid w:val="00DA2FCF"/>
    <w:rsid w:val="00DA3C8E"/>
    <w:rsid w:val="00DB112A"/>
    <w:rsid w:val="00DB1170"/>
    <w:rsid w:val="00DB2FCC"/>
    <w:rsid w:val="00DB3173"/>
    <w:rsid w:val="00DB4062"/>
    <w:rsid w:val="00DB4CED"/>
    <w:rsid w:val="00DB6AED"/>
    <w:rsid w:val="00DB6B34"/>
    <w:rsid w:val="00DB79FE"/>
    <w:rsid w:val="00DC1C80"/>
    <w:rsid w:val="00DC256D"/>
    <w:rsid w:val="00DC71E2"/>
    <w:rsid w:val="00DC7456"/>
    <w:rsid w:val="00DD1169"/>
    <w:rsid w:val="00DD195B"/>
    <w:rsid w:val="00DD312E"/>
    <w:rsid w:val="00DD4126"/>
    <w:rsid w:val="00DD52AB"/>
    <w:rsid w:val="00DD5519"/>
    <w:rsid w:val="00DD5BF9"/>
    <w:rsid w:val="00DD5EAE"/>
    <w:rsid w:val="00DD652C"/>
    <w:rsid w:val="00DD72EE"/>
    <w:rsid w:val="00DD7827"/>
    <w:rsid w:val="00DE0C29"/>
    <w:rsid w:val="00DE34C4"/>
    <w:rsid w:val="00DE58AC"/>
    <w:rsid w:val="00DE60C3"/>
    <w:rsid w:val="00DE64C3"/>
    <w:rsid w:val="00DE7C5A"/>
    <w:rsid w:val="00DF0DB1"/>
    <w:rsid w:val="00DF1264"/>
    <w:rsid w:val="00DF1D7F"/>
    <w:rsid w:val="00DF4100"/>
    <w:rsid w:val="00DF4A7D"/>
    <w:rsid w:val="00DF5027"/>
    <w:rsid w:val="00DF75F5"/>
    <w:rsid w:val="00DF7A9C"/>
    <w:rsid w:val="00E00F36"/>
    <w:rsid w:val="00E011ED"/>
    <w:rsid w:val="00E02B4A"/>
    <w:rsid w:val="00E07693"/>
    <w:rsid w:val="00E104B7"/>
    <w:rsid w:val="00E173C2"/>
    <w:rsid w:val="00E175D7"/>
    <w:rsid w:val="00E224AF"/>
    <w:rsid w:val="00E230AC"/>
    <w:rsid w:val="00E25812"/>
    <w:rsid w:val="00E25982"/>
    <w:rsid w:val="00E30366"/>
    <w:rsid w:val="00E32555"/>
    <w:rsid w:val="00E35BB6"/>
    <w:rsid w:val="00E36B78"/>
    <w:rsid w:val="00E375E8"/>
    <w:rsid w:val="00E40269"/>
    <w:rsid w:val="00E40485"/>
    <w:rsid w:val="00E40689"/>
    <w:rsid w:val="00E40C76"/>
    <w:rsid w:val="00E436C1"/>
    <w:rsid w:val="00E43DF8"/>
    <w:rsid w:val="00E44C48"/>
    <w:rsid w:val="00E503C2"/>
    <w:rsid w:val="00E52EC9"/>
    <w:rsid w:val="00E55AF5"/>
    <w:rsid w:val="00E55F18"/>
    <w:rsid w:val="00E61DF8"/>
    <w:rsid w:val="00E61FC4"/>
    <w:rsid w:val="00E64ECF"/>
    <w:rsid w:val="00E65F5B"/>
    <w:rsid w:val="00E6729A"/>
    <w:rsid w:val="00E70FA0"/>
    <w:rsid w:val="00E712C1"/>
    <w:rsid w:val="00E71602"/>
    <w:rsid w:val="00E738EE"/>
    <w:rsid w:val="00E73C66"/>
    <w:rsid w:val="00E7547C"/>
    <w:rsid w:val="00E754EB"/>
    <w:rsid w:val="00E75E33"/>
    <w:rsid w:val="00E7631C"/>
    <w:rsid w:val="00E77193"/>
    <w:rsid w:val="00E800B0"/>
    <w:rsid w:val="00E8018E"/>
    <w:rsid w:val="00E806AF"/>
    <w:rsid w:val="00E80980"/>
    <w:rsid w:val="00E80CF7"/>
    <w:rsid w:val="00E81E5C"/>
    <w:rsid w:val="00E8418E"/>
    <w:rsid w:val="00E91411"/>
    <w:rsid w:val="00E916FB"/>
    <w:rsid w:val="00E93776"/>
    <w:rsid w:val="00E94153"/>
    <w:rsid w:val="00E9448B"/>
    <w:rsid w:val="00E94A57"/>
    <w:rsid w:val="00E95EF4"/>
    <w:rsid w:val="00E96E0D"/>
    <w:rsid w:val="00EA0B27"/>
    <w:rsid w:val="00EA1B0B"/>
    <w:rsid w:val="00EA201A"/>
    <w:rsid w:val="00EA2584"/>
    <w:rsid w:val="00EA35FA"/>
    <w:rsid w:val="00EA57A2"/>
    <w:rsid w:val="00EA69E0"/>
    <w:rsid w:val="00EA6F9F"/>
    <w:rsid w:val="00EA7B28"/>
    <w:rsid w:val="00EB07B0"/>
    <w:rsid w:val="00EB3A3E"/>
    <w:rsid w:val="00EB6F5A"/>
    <w:rsid w:val="00EC1C03"/>
    <w:rsid w:val="00EC1EB1"/>
    <w:rsid w:val="00EC2475"/>
    <w:rsid w:val="00EC26CC"/>
    <w:rsid w:val="00EC3DEA"/>
    <w:rsid w:val="00EC5700"/>
    <w:rsid w:val="00ED12A1"/>
    <w:rsid w:val="00ED363D"/>
    <w:rsid w:val="00EE19C9"/>
    <w:rsid w:val="00EE263D"/>
    <w:rsid w:val="00EE2BB3"/>
    <w:rsid w:val="00EE3282"/>
    <w:rsid w:val="00EF061C"/>
    <w:rsid w:val="00EF1321"/>
    <w:rsid w:val="00EF33BD"/>
    <w:rsid w:val="00EF571E"/>
    <w:rsid w:val="00EF7048"/>
    <w:rsid w:val="00EF7108"/>
    <w:rsid w:val="00F01166"/>
    <w:rsid w:val="00F020D2"/>
    <w:rsid w:val="00F02249"/>
    <w:rsid w:val="00F0350F"/>
    <w:rsid w:val="00F06658"/>
    <w:rsid w:val="00F11EC0"/>
    <w:rsid w:val="00F11FAA"/>
    <w:rsid w:val="00F1407E"/>
    <w:rsid w:val="00F15F59"/>
    <w:rsid w:val="00F17955"/>
    <w:rsid w:val="00F208EC"/>
    <w:rsid w:val="00F20B99"/>
    <w:rsid w:val="00F21BDE"/>
    <w:rsid w:val="00F2275D"/>
    <w:rsid w:val="00F23A11"/>
    <w:rsid w:val="00F24B69"/>
    <w:rsid w:val="00F26FF4"/>
    <w:rsid w:val="00F276EC"/>
    <w:rsid w:val="00F27C16"/>
    <w:rsid w:val="00F27CC7"/>
    <w:rsid w:val="00F33203"/>
    <w:rsid w:val="00F35052"/>
    <w:rsid w:val="00F36F58"/>
    <w:rsid w:val="00F376C0"/>
    <w:rsid w:val="00F3784D"/>
    <w:rsid w:val="00F37864"/>
    <w:rsid w:val="00F40B6E"/>
    <w:rsid w:val="00F436DE"/>
    <w:rsid w:val="00F4376B"/>
    <w:rsid w:val="00F43BB4"/>
    <w:rsid w:val="00F4575C"/>
    <w:rsid w:val="00F45E03"/>
    <w:rsid w:val="00F463BB"/>
    <w:rsid w:val="00F46BB6"/>
    <w:rsid w:val="00F475EF"/>
    <w:rsid w:val="00F47BD0"/>
    <w:rsid w:val="00F517A6"/>
    <w:rsid w:val="00F534D3"/>
    <w:rsid w:val="00F53EEB"/>
    <w:rsid w:val="00F56C1A"/>
    <w:rsid w:val="00F577A5"/>
    <w:rsid w:val="00F60C68"/>
    <w:rsid w:val="00F61FCF"/>
    <w:rsid w:val="00F626AA"/>
    <w:rsid w:val="00F63ED7"/>
    <w:rsid w:val="00F64347"/>
    <w:rsid w:val="00F65533"/>
    <w:rsid w:val="00F65D2D"/>
    <w:rsid w:val="00F66A47"/>
    <w:rsid w:val="00F66D4B"/>
    <w:rsid w:val="00F6705A"/>
    <w:rsid w:val="00F673F1"/>
    <w:rsid w:val="00F700C4"/>
    <w:rsid w:val="00F71466"/>
    <w:rsid w:val="00F72AB5"/>
    <w:rsid w:val="00F76964"/>
    <w:rsid w:val="00F80513"/>
    <w:rsid w:val="00F81F97"/>
    <w:rsid w:val="00F830A5"/>
    <w:rsid w:val="00F83BFA"/>
    <w:rsid w:val="00F8497D"/>
    <w:rsid w:val="00F84FEC"/>
    <w:rsid w:val="00F851A0"/>
    <w:rsid w:val="00F871A2"/>
    <w:rsid w:val="00F92E6A"/>
    <w:rsid w:val="00F9417C"/>
    <w:rsid w:val="00F96C20"/>
    <w:rsid w:val="00F97B07"/>
    <w:rsid w:val="00FA2388"/>
    <w:rsid w:val="00FA2497"/>
    <w:rsid w:val="00FA3091"/>
    <w:rsid w:val="00FA6A4E"/>
    <w:rsid w:val="00FA7A5B"/>
    <w:rsid w:val="00FB2E67"/>
    <w:rsid w:val="00FB305B"/>
    <w:rsid w:val="00FB373E"/>
    <w:rsid w:val="00FB48D7"/>
    <w:rsid w:val="00FB4E0F"/>
    <w:rsid w:val="00FB619C"/>
    <w:rsid w:val="00FB76F7"/>
    <w:rsid w:val="00FC0C75"/>
    <w:rsid w:val="00FC122B"/>
    <w:rsid w:val="00FC4B5E"/>
    <w:rsid w:val="00FC5C0E"/>
    <w:rsid w:val="00FC6182"/>
    <w:rsid w:val="00FC7793"/>
    <w:rsid w:val="00FC78EA"/>
    <w:rsid w:val="00FD1BA2"/>
    <w:rsid w:val="00FD1D75"/>
    <w:rsid w:val="00FD2583"/>
    <w:rsid w:val="00FD42F7"/>
    <w:rsid w:val="00FD4EC0"/>
    <w:rsid w:val="00FD6BC6"/>
    <w:rsid w:val="00FD78DE"/>
    <w:rsid w:val="00FE077D"/>
    <w:rsid w:val="00FE08BB"/>
    <w:rsid w:val="00FE24B9"/>
    <w:rsid w:val="00FE2EBD"/>
    <w:rsid w:val="00FE331B"/>
    <w:rsid w:val="00FF2D72"/>
    <w:rsid w:val="00FF6661"/>
    <w:rsid w:val="00FF7276"/>
    <w:rsid w:val="02011805"/>
    <w:rsid w:val="0266A7C2"/>
    <w:rsid w:val="02E26848"/>
    <w:rsid w:val="036F60E2"/>
    <w:rsid w:val="0387623F"/>
    <w:rsid w:val="0395E2B4"/>
    <w:rsid w:val="03BEB975"/>
    <w:rsid w:val="03E33082"/>
    <w:rsid w:val="0419F43B"/>
    <w:rsid w:val="042E7C84"/>
    <w:rsid w:val="0474B5A9"/>
    <w:rsid w:val="04AC9414"/>
    <w:rsid w:val="052D43DC"/>
    <w:rsid w:val="05C74F79"/>
    <w:rsid w:val="05DB72B5"/>
    <w:rsid w:val="0601B32C"/>
    <w:rsid w:val="062239DD"/>
    <w:rsid w:val="0643ECBA"/>
    <w:rsid w:val="0645F686"/>
    <w:rsid w:val="06507FBC"/>
    <w:rsid w:val="06C2D355"/>
    <w:rsid w:val="071B692C"/>
    <w:rsid w:val="07269F4A"/>
    <w:rsid w:val="07DAD2A3"/>
    <w:rsid w:val="08A72C20"/>
    <w:rsid w:val="08C84C24"/>
    <w:rsid w:val="08F4CBC9"/>
    <w:rsid w:val="091DF624"/>
    <w:rsid w:val="09EE5B0F"/>
    <w:rsid w:val="0A673DAB"/>
    <w:rsid w:val="0A96B0E0"/>
    <w:rsid w:val="0AD9E667"/>
    <w:rsid w:val="0AF5B3C6"/>
    <w:rsid w:val="0B11E864"/>
    <w:rsid w:val="0B3109D9"/>
    <w:rsid w:val="0B34B19D"/>
    <w:rsid w:val="0B52B261"/>
    <w:rsid w:val="0B55011D"/>
    <w:rsid w:val="0B9B5585"/>
    <w:rsid w:val="0BB7F62F"/>
    <w:rsid w:val="0BFEF13F"/>
    <w:rsid w:val="0C0DA421"/>
    <w:rsid w:val="0C1DD952"/>
    <w:rsid w:val="0CD36A25"/>
    <w:rsid w:val="0CE02D9D"/>
    <w:rsid w:val="0D324E76"/>
    <w:rsid w:val="0D45C222"/>
    <w:rsid w:val="0D4D5D3A"/>
    <w:rsid w:val="0DA3DEA9"/>
    <w:rsid w:val="0E46B3D4"/>
    <w:rsid w:val="0F209768"/>
    <w:rsid w:val="0F2A6632"/>
    <w:rsid w:val="0F3B39C3"/>
    <w:rsid w:val="0F8EF6CC"/>
    <w:rsid w:val="0FD07540"/>
    <w:rsid w:val="0FD9B715"/>
    <w:rsid w:val="1000CB4B"/>
    <w:rsid w:val="100BD08A"/>
    <w:rsid w:val="101C9A54"/>
    <w:rsid w:val="103CDF5D"/>
    <w:rsid w:val="110E6634"/>
    <w:rsid w:val="112745F5"/>
    <w:rsid w:val="11C57C04"/>
    <w:rsid w:val="11E29412"/>
    <w:rsid w:val="1257FEAB"/>
    <w:rsid w:val="1273F8E5"/>
    <w:rsid w:val="131B94B8"/>
    <w:rsid w:val="139AABB9"/>
    <w:rsid w:val="13C8FD39"/>
    <w:rsid w:val="1420E276"/>
    <w:rsid w:val="1465206C"/>
    <w:rsid w:val="1492BC0C"/>
    <w:rsid w:val="14B58845"/>
    <w:rsid w:val="14FA56E7"/>
    <w:rsid w:val="151609DA"/>
    <w:rsid w:val="1540366E"/>
    <w:rsid w:val="156A817D"/>
    <w:rsid w:val="158CB06C"/>
    <w:rsid w:val="15D6EE4A"/>
    <w:rsid w:val="167CC4CD"/>
    <w:rsid w:val="1713F87C"/>
    <w:rsid w:val="17A7CE3A"/>
    <w:rsid w:val="187F8C50"/>
    <w:rsid w:val="18A16691"/>
    <w:rsid w:val="18C08C98"/>
    <w:rsid w:val="18D88360"/>
    <w:rsid w:val="18F8591D"/>
    <w:rsid w:val="192671F2"/>
    <w:rsid w:val="19E4D56C"/>
    <w:rsid w:val="1A0A29C9"/>
    <w:rsid w:val="1B0D1E57"/>
    <w:rsid w:val="1B125C69"/>
    <w:rsid w:val="1BA2C9E6"/>
    <w:rsid w:val="1BC5E1DB"/>
    <w:rsid w:val="1BEC6499"/>
    <w:rsid w:val="1C509BDB"/>
    <w:rsid w:val="1C5A99B4"/>
    <w:rsid w:val="1D2EB304"/>
    <w:rsid w:val="1D590610"/>
    <w:rsid w:val="1DE1274A"/>
    <w:rsid w:val="1EEF8823"/>
    <w:rsid w:val="1F42436B"/>
    <w:rsid w:val="1F5528F5"/>
    <w:rsid w:val="1F5DDA58"/>
    <w:rsid w:val="1F693D5F"/>
    <w:rsid w:val="1FE15009"/>
    <w:rsid w:val="1FEB120F"/>
    <w:rsid w:val="20745B2E"/>
    <w:rsid w:val="20CC061F"/>
    <w:rsid w:val="20DD536E"/>
    <w:rsid w:val="21C34073"/>
    <w:rsid w:val="21DDE439"/>
    <w:rsid w:val="22662488"/>
    <w:rsid w:val="227C6C97"/>
    <w:rsid w:val="2297C54F"/>
    <w:rsid w:val="2301A23B"/>
    <w:rsid w:val="231A5C0F"/>
    <w:rsid w:val="23A424A1"/>
    <w:rsid w:val="23E0C486"/>
    <w:rsid w:val="23F67E9B"/>
    <w:rsid w:val="24245038"/>
    <w:rsid w:val="2439EE0B"/>
    <w:rsid w:val="243FBBD2"/>
    <w:rsid w:val="249BC92A"/>
    <w:rsid w:val="251A95FD"/>
    <w:rsid w:val="254EA227"/>
    <w:rsid w:val="255AD71C"/>
    <w:rsid w:val="2597168C"/>
    <w:rsid w:val="261209F6"/>
    <w:rsid w:val="2690A57F"/>
    <w:rsid w:val="2695D05C"/>
    <w:rsid w:val="26C8CC7D"/>
    <w:rsid w:val="26C9AB41"/>
    <w:rsid w:val="27082076"/>
    <w:rsid w:val="27BEF841"/>
    <w:rsid w:val="28504FBE"/>
    <w:rsid w:val="285C8800"/>
    <w:rsid w:val="28CC7434"/>
    <w:rsid w:val="28E2F57D"/>
    <w:rsid w:val="29906DF0"/>
    <w:rsid w:val="29BD3681"/>
    <w:rsid w:val="2A1CE159"/>
    <w:rsid w:val="2A50A68E"/>
    <w:rsid w:val="2AC775C8"/>
    <w:rsid w:val="2AF689BD"/>
    <w:rsid w:val="2BE02AFE"/>
    <w:rsid w:val="2C5F81F5"/>
    <w:rsid w:val="2C9A6F08"/>
    <w:rsid w:val="2D62720D"/>
    <w:rsid w:val="2D8106B9"/>
    <w:rsid w:val="2E1D2DE5"/>
    <w:rsid w:val="2E2F487F"/>
    <w:rsid w:val="2E45B37D"/>
    <w:rsid w:val="2EA7F488"/>
    <w:rsid w:val="2ECAF8AE"/>
    <w:rsid w:val="2F45D018"/>
    <w:rsid w:val="2F541BCB"/>
    <w:rsid w:val="2FAA462B"/>
    <w:rsid w:val="308EA5DB"/>
    <w:rsid w:val="308ECF1B"/>
    <w:rsid w:val="30E47AEE"/>
    <w:rsid w:val="30E76C1A"/>
    <w:rsid w:val="3106CBA4"/>
    <w:rsid w:val="31432ACD"/>
    <w:rsid w:val="31B2A4B5"/>
    <w:rsid w:val="31E8FD4B"/>
    <w:rsid w:val="31F05AE8"/>
    <w:rsid w:val="32301E60"/>
    <w:rsid w:val="323E7C19"/>
    <w:rsid w:val="32C33DC3"/>
    <w:rsid w:val="3332BD44"/>
    <w:rsid w:val="33490A5C"/>
    <w:rsid w:val="341CC9F4"/>
    <w:rsid w:val="3442BC46"/>
    <w:rsid w:val="34548BF9"/>
    <w:rsid w:val="34E5864F"/>
    <w:rsid w:val="34F0C53A"/>
    <w:rsid w:val="35802EBB"/>
    <w:rsid w:val="3597D0DA"/>
    <w:rsid w:val="35AB5ECF"/>
    <w:rsid w:val="35C5F6FD"/>
    <w:rsid w:val="35D521F6"/>
    <w:rsid w:val="35F40773"/>
    <w:rsid w:val="36048D61"/>
    <w:rsid w:val="36410AE8"/>
    <w:rsid w:val="36E45DD0"/>
    <w:rsid w:val="36EEDE9B"/>
    <w:rsid w:val="36F034C0"/>
    <w:rsid w:val="36F2B0F9"/>
    <w:rsid w:val="374565E4"/>
    <w:rsid w:val="37A2CC65"/>
    <w:rsid w:val="37EE4988"/>
    <w:rsid w:val="38202126"/>
    <w:rsid w:val="385F7F0B"/>
    <w:rsid w:val="38B4FA86"/>
    <w:rsid w:val="38D1C34B"/>
    <w:rsid w:val="396347CF"/>
    <w:rsid w:val="399721BB"/>
    <w:rsid w:val="3A3F0A73"/>
    <w:rsid w:val="3A9E1EF2"/>
    <w:rsid w:val="3ADB68D9"/>
    <w:rsid w:val="3B3D8DA3"/>
    <w:rsid w:val="3BE9050D"/>
    <w:rsid w:val="3C860325"/>
    <w:rsid w:val="3C884882"/>
    <w:rsid w:val="3CF46CD0"/>
    <w:rsid w:val="3D1D36B9"/>
    <w:rsid w:val="3D21FEBD"/>
    <w:rsid w:val="3D3D6BC9"/>
    <w:rsid w:val="3DBA8EA8"/>
    <w:rsid w:val="3DD50FB2"/>
    <w:rsid w:val="3E479028"/>
    <w:rsid w:val="3E5FA5F6"/>
    <w:rsid w:val="3E9F4E71"/>
    <w:rsid w:val="3EFCBF63"/>
    <w:rsid w:val="3F16F680"/>
    <w:rsid w:val="3FD2059D"/>
    <w:rsid w:val="40161F8F"/>
    <w:rsid w:val="40EA0749"/>
    <w:rsid w:val="415C244F"/>
    <w:rsid w:val="416FBDEF"/>
    <w:rsid w:val="41C1B2D9"/>
    <w:rsid w:val="41ED1AB7"/>
    <w:rsid w:val="428730D0"/>
    <w:rsid w:val="42BEBFD3"/>
    <w:rsid w:val="42DD9188"/>
    <w:rsid w:val="43371084"/>
    <w:rsid w:val="43D99A88"/>
    <w:rsid w:val="442843DE"/>
    <w:rsid w:val="4493B23B"/>
    <w:rsid w:val="44C3127C"/>
    <w:rsid w:val="44C3E9BB"/>
    <w:rsid w:val="4509741B"/>
    <w:rsid w:val="450CCD47"/>
    <w:rsid w:val="459D987D"/>
    <w:rsid w:val="45BF381F"/>
    <w:rsid w:val="460005F6"/>
    <w:rsid w:val="460244C9"/>
    <w:rsid w:val="46836D41"/>
    <w:rsid w:val="4689BB5D"/>
    <w:rsid w:val="4725AE41"/>
    <w:rsid w:val="472BB23B"/>
    <w:rsid w:val="47657EEA"/>
    <w:rsid w:val="476EB7C7"/>
    <w:rsid w:val="478AD3BF"/>
    <w:rsid w:val="47C787E1"/>
    <w:rsid w:val="47C7EECC"/>
    <w:rsid w:val="47CB4A14"/>
    <w:rsid w:val="48B52CE6"/>
    <w:rsid w:val="48D30FED"/>
    <w:rsid w:val="48EFB165"/>
    <w:rsid w:val="49166825"/>
    <w:rsid w:val="492CDE68"/>
    <w:rsid w:val="492D49EC"/>
    <w:rsid w:val="49420978"/>
    <w:rsid w:val="4947F2E0"/>
    <w:rsid w:val="49587C8C"/>
    <w:rsid w:val="49E96CFE"/>
    <w:rsid w:val="49F35BFD"/>
    <w:rsid w:val="4A2445F5"/>
    <w:rsid w:val="4A982FCF"/>
    <w:rsid w:val="4AB3CE78"/>
    <w:rsid w:val="4AE0C719"/>
    <w:rsid w:val="4B6FAB5A"/>
    <w:rsid w:val="4BA78E19"/>
    <w:rsid w:val="4C2A5A8B"/>
    <w:rsid w:val="4C53A84D"/>
    <w:rsid w:val="4C81BC57"/>
    <w:rsid w:val="4CA93779"/>
    <w:rsid w:val="4CCA51B1"/>
    <w:rsid w:val="4CF941BC"/>
    <w:rsid w:val="4CFF9894"/>
    <w:rsid w:val="4D4BE896"/>
    <w:rsid w:val="4D54425B"/>
    <w:rsid w:val="4D7106F3"/>
    <w:rsid w:val="4EB1D7B1"/>
    <w:rsid w:val="4ED23D51"/>
    <w:rsid w:val="4EDDA0F5"/>
    <w:rsid w:val="4EF539C7"/>
    <w:rsid w:val="4F240FB9"/>
    <w:rsid w:val="4F35B197"/>
    <w:rsid w:val="4F80C1C1"/>
    <w:rsid w:val="4F86096F"/>
    <w:rsid w:val="4FD42636"/>
    <w:rsid w:val="4FE0ADCC"/>
    <w:rsid w:val="4FF23A72"/>
    <w:rsid w:val="5000B6C5"/>
    <w:rsid w:val="500D0931"/>
    <w:rsid w:val="504FA925"/>
    <w:rsid w:val="50B908B2"/>
    <w:rsid w:val="50DC3FF2"/>
    <w:rsid w:val="5126DD92"/>
    <w:rsid w:val="516DEB9B"/>
    <w:rsid w:val="51DA7FA6"/>
    <w:rsid w:val="51E43E0F"/>
    <w:rsid w:val="52209BA1"/>
    <w:rsid w:val="52B8FEDA"/>
    <w:rsid w:val="52C5B3CA"/>
    <w:rsid w:val="5348CE20"/>
    <w:rsid w:val="534CF8EC"/>
    <w:rsid w:val="53977B7C"/>
    <w:rsid w:val="53E662BD"/>
    <w:rsid w:val="53EA98FB"/>
    <w:rsid w:val="54274052"/>
    <w:rsid w:val="5437E353"/>
    <w:rsid w:val="54521356"/>
    <w:rsid w:val="5471AD94"/>
    <w:rsid w:val="54806E58"/>
    <w:rsid w:val="548873A2"/>
    <w:rsid w:val="549A9579"/>
    <w:rsid w:val="54C63EFF"/>
    <w:rsid w:val="54D243C8"/>
    <w:rsid w:val="550D4195"/>
    <w:rsid w:val="554436A8"/>
    <w:rsid w:val="5579DA73"/>
    <w:rsid w:val="55EB33D6"/>
    <w:rsid w:val="55F694B6"/>
    <w:rsid w:val="56091769"/>
    <w:rsid w:val="564CD121"/>
    <w:rsid w:val="56536C99"/>
    <w:rsid w:val="56BD4CEC"/>
    <w:rsid w:val="574C214E"/>
    <w:rsid w:val="574F0838"/>
    <w:rsid w:val="5793E5FD"/>
    <w:rsid w:val="58BD8C50"/>
    <w:rsid w:val="58DEEBB2"/>
    <w:rsid w:val="59126434"/>
    <w:rsid w:val="5AA0C3B2"/>
    <w:rsid w:val="5AA8400D"/>
    <w:rsid w:val="5BE6C9FE"/>
    <w:rsid w:val="5C23FC4F"/>
    <w:rsid w:val="5C33D051"/>
    <w:rsid w:val="5C363F96"/>
    <w:rsid w:val="5D5D877B"/>
    <w:rsid w:val="5DAC592E"/>
    <w:rsid w:val="5E78BA1D"/>
    <w:rsid w:val="5EB3D05B"/>
    <w:rsid w:val="5F306AB5"/>
    <w:rsid w:val="5F8F0A57"/>
    <w:rsid w:val="5FBD94CC"/>
    <w:rsid w:val="601FD56C"/>
    <w:rsid w:val="602C64DC"/>
    <w:rsid w:val="6057A018"/>
    <w:rsid w:val="61CBB941"/>
    <w:rsid w:val="6234B1B2"/>
    <w:rsid w:val="62B7F487"/>
    <w:rsid w:val="63007C5E"/>
    <w:rsid w:val="63177DCF"/>
    <w:rsid w:val="63242B4A"/>
    <w:rsid w:val="63789356"/>
    <w:rsid w:val="63C6E2D2"/>
    <w:rsid w:val="6452B1CB"/>
    <w:rsid w:val="64774A23"/>
    <w:rsid w:val="647DA5A5"/>
    <w:rsid w:val="649FB136"/>
    <w:rsid w:val="64A1E8CF"/>
    <w:rsid w:val="64ED7441"/>
    <w:rsid w:val="64F2535B"/>
    <w:rsid w:val="6512B2D3"/>
    <w:rsid w:val="652A8228"/>
    <w:rsid w:val="6536A641"/>
    <w:rsid w:val="6538B909"/>
    <w:rsid w:val="654FF2E9"/>
    <w:rsid w:val="6572FC4C"/>
    <w:rsid w:val="65861BB2"/>
    <w:rsid w:val="668A5243"/>
    <w:rsid w:val="66FDBF2C"/>
    <w:rsid w:val="670E4A01"/>
    <w:rsid w:val="678E3978"/>
    <w:rsid w:val="686F2B83"/>
    <w:rsid w:val="6893DA86"/>
    <w:rsid w:val="68B5B767"/>
    <w:rsid w:val="692A63E5"/>
    <w:rsid w:val="6978EA7C"/>
    <w:rsid w:val="69AC5D61"/>
    <w:rsid w:val="69EA8806"/>
    <w:rsid w:val="69F89A57"/>
    <w:rsid w:val="6A719069"/>
    <w:rsid w:val="6AA8C4F4"/>
    <w:rsid w:val="6AC3E002"/>
    <w:rsid w:val="6ACF3614"/>
    <w:rsid w:val="6AF60F8F"/>
    <w:rsid w:val="6B67D39D"/>
    <w:rsid w:val="6BAB1BFB"/>
    <w:rsid w:val="6BE1E75F"/>
    <w:rsid w:val="6C7E0DA3"/>
    <w:rsid w:val="6CC79385"/>
    <w:rsid w:val="6D8EC94E"/>
    <w:rsid w:val="6DC87A2A"/>
    <w:rsid w:val="6E223532"/>
    <w:rsid w:val="6EA1CA0B"/>
    <w:rsid w:val="6EE43BC4"/>
    <w:rsid w:val="6F53E382"/>
    <w:rsid w:val="6F54182F"/>
    <w:rsid w:val="6FE20830"/>
    <w:rsid w:val="70752142"/>
    <w:rsid w:val="70E20441"/>
    <w:rsid w:val="7130F23C"/>
    <w:rsid w:val="721896FD"/>
    <w:rsid w:val="72842204"/>
    <w:rsid w:val="728DA3FC"/>
    <w:rsid w:val="7295E8E0"/>
    <w:rsid w:val="72D64677"/>
    <w:rsid w:val="73023F81"/>
    <w:rsid w:val="7305A080"/>
    <w:rsid w:val="73262F63"/>
    <w:rsid w:val="73821A75"/>
    <w:rsid w:val="7497F8D5"/>
    <w:rsid w:val="75607A39"/>
    <w:rsid w:val="75B59AF4"/>
    <w:rsid w:val="75F2CBB4"/>
    <w:rsid w:val="760CA597"/>
    <w:rsid w:val="76252046"/>
    <w:rsid w:val="76321D8F"/>
    <w:rsid w:val="763DA460"/>
    <w:rsid w:val="7641222D"/>
    <w:rsid w:val="76798796"/>
    <w:rsid w:val="768006D5"/>
    <w:rsid w:val="76A32027"/>
    <w:rsid w:val="7754448D"/>
    <w:rsid w:val="7776AA81"/>
    <w:rsid w:val="777816F7"/>
    <w:rsid w:val="77ABA3F0"/>
    <w:rsid w:val="78300EA7"/>
    <w:rsid w:val="7839EFF3"/>
    <w:rsid w:val="788195E8"/>
    <w:rsid w:val="78D44FD4"/>
    <w:rsid w:val="796BB299"/>
    <w:rsid w:val="797D2C48"/>
    <w:rsid w:val="79BDC040"/>
    <w:rsid w:val="79EDBEC7"/>
    <w:rsid w:val="7A484E9C"/>
    <w:rsid w:val="7AB50C5E"/>
    <w:rsid w:val="7AC9CB89"/>
    <w:rsid w:val="7B82C51B"/>
    <w:rsid w:val="7BAF9420"/>
    <w:rsid w:val="7BAFF2DB"/>
    <w:rsid w:val="7BD88909"/>
    <w:rsid w:val="7C0B8FA0"/>
    <w:rsid w:val="7C14C7EE"/>
    <w:rsid w:val="7C2170F0"/>
    <w:rsid w:val="7C2F8A37"/>
    <w:rsid w:val="7CE285AA"/>
    <w:rsid w:val="7CEBCF90"/>
    <w:rsid w:val="7D29D597"/>
    <w:rsid w:val="7D53B50D"/>
    <w:rsid w:val="7DBC9719"/>
    <w:rsid w:val="7DEC9F29"/>
    <w:rsid w:val="7E3118F8"/>
    <w:rsid w:val="7E96581D"/>
    <w:rsid w:val="7EE42C4D"/>
    <w:rsid w:val="7F09E8AA"/>
    <w:rsid w:val="7F8B8D50"/>
    <w:rsid w:val="7FE48E6E"/>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473FE"/>
  <w15:chartTrackingRefBased/>
  <w15:docId w15:val="{17AEA70D-8E68-451F-AACD-BBEF56A00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F60C68"/>
    <w:rPr>
      <w:sz w:val="24"/>
      <w:szCs w:val="24"/>
      <w:lang w:eastAsia="en-US"/>
    </w:rPr>
  </w:style>
  <w:style w:type="paragraph" w:styleId="Pealkiri3">
    <w:name w:val="heading 3"/>
    <w:uiPriority w:val="9"/>
    <w:unhideWhenUsed/>
    <w:qFormat/>
    <w:rsid w:val="396347CF"/>
    <w:pPr>
      <w:keepNext/>
      <w:keepLines/>
      <w:spacing w:before="160" w:after="80"/>
      <w:outlineLvl w:val="2"/>
    </w:pPr>
    <w:rPr>
      <w:rFonts w:eastAsiaTheme="majorEastAsia" w:cstheme="majorBidi"/>
      <w:color w:val="2E74B5" w:themeColor="accent1" w:themeShade="BF"/>
      <w:sz w:val="28"/>
      <w:szCs w:val="28"/>
    </w:rPr>
  </w:style>
  <w:style w:type="paragraph" w:styleId="Pealkiri4">
    <w:name w:val="heading 4"/>
    <w:uiPriority w:val="9"/>
    <w:unhideWhenUsed/>
    <w:qFormat/>
    <w:rsid w:val="396347CF"/>
    <w:pPr>
      <w:keepNext/>
      <w:keepLines/>
      <w:spacing w:before="80" w:after="40"/>
      <w:outlineLvl w:val="3"/>
    </w:pPr>
    <w:rPr>
      <w:rFonts w:eastAsiaTheme="majorEastAsia" w:cstheme="majorBidi"/>
      <w:i/>
      <w:iCs/>
      <w:color w:val="2E74B5" w:themeColor="accent1" w:themeShade="B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link w:val="JalusMrk"/>
    <w:uiPriority w:val="99"/>
    <w:rsid w:val="2FAA462B"/>
    <w:pPr>
      <w:tabs>
        <w:tab w:val="center" w:pos="4536"/>
        <w:tab w:val="right" w:pos="9072"/>
      </w:tabs>
    </w:pPr>
  </w:style>
  <w:style w:type="character" w:styleId="Lehekljenumber">
    <w:name w:val="page number"/>
    <w:uiPriority w:val="1"/>
    <w:rsid w:val="2FAA462B"/>
  </w:style>
  <w:style w:type="paragraph" w:styleId="Normaallaadveeb">
    <w:name w:val="Normal (Web)"/>
    <w:uiPriority w:val="99"/>
    <w:rsid w:val="2FAA462B"/>
    <w:pPr>
      <w:spacing w:beforeAutospacing="1" w:afterAutospacing="1"/>
    </w:pPr>
    <w:rPr>
      <w:color w:val="000000" w:themeColor="text1"/>
    </w:rPr>
  </w:style>
  <w:style w:type="character" w:styleId="Hperlink">
    <w:name w:val="Hyperlink"/>
    <w:rsid w:val="00FD1BA2"/>
    <w:rPr>
      <w:color w:val="003471"/>
      <w:u w:val="single"/>
    </w:rPr>
  </w:style>
  <w:style w:type="paragraph" w:styleId="Kehatekst3">
    <w:name w:val="Body Text 3"/>
    <w:uiPriority w:val="1"/>
    <w:rsid w:val="2FAA462B"/>
    <w:pPr>
      <w:spacing w:beforeAutospacing="1" w:afterAutospacing="1"/>
    </w:pPr>
    <w:rPr>
      <w:color w:val="000000" w:themeColor="text1"/>
    </w:rPr>
  </w:style>
  <w:style w:type="paragraph" w:styleId="Kehatekst2">
    <w:name w:val="Body Text 2"/>
    <w:uiPriority w:val="1"/>
    <w:rsid w:val="2FAA462B"/>
    <w:pPr>
      <w:spacing w:beforeAutospacing="1" w:afterAutospacing="1"/>
    </w:pPr>
    <w:rPr>
      <w:color w:val="000000" w:themeColor="text1"/>
    </w:rPr>
  </w:style>
  <w:style w:type="paragraph" w:styleId="Pealkiri">
    <w:name w:val="Title"/>
    <w:uiPriority w:val="1"/>
    <w:qFormat/>
    <w:rsid w:val="2FAA462B"/>
    <w:pPr>
      <w:spacing w:line="360" w:lineRule="auto"/>
      <w:jc w:val="center"/>
    </w:pPr>
    <w:rPr>
      <w:rFonts w:ascii="Arial" w:hAnsi="Arial" w:cs="Arial"/>
      <w:b/>
      <w:bCs/>
      <w:sz w:val="22"/>
      <w:szCs w:val="22"/>
    </w:rPr>
  </w:style>
  <w:style w:type="character" w:styleId="Kommentaariviide">
    <w:name w:val="annotation reference"/>
    <w:semiHidden/>
    <w:rsid w:val="00C3390D"/>
    <w:rPr>
      <w:sz w:val="16"/>
      <w:szCs w:val="16"/>
    </w:rPr>
  </w:style>
  <w:style w:type="paragraph" w:styleId="Kommentaaritekst">
    <w:name w:val="annotation text"/>
    <w:link w:val="KommentaaritekstMrk"/>
    <w:uiPriority w:val="1"/>
    <w:semiHidden/>
    <w:rsid w:val="2FAA462B"/>
  </w:style>
  <w:style w:type="paragraph" w:styleId="Kommentaariteema">
    <w:name w:val="annotation subject"/>
    <w:basedOn w:val="Kommentaaritekst"/>
    <w:next w:val="Kommentaaritekst"/>
    <w:semiHidden/>
    <w:rsid w:val="00C3390D"/>
    <w:rPr>
      <w:b/>
      <w:bCs/>
    </w:rPr>
  </w:style>
  <w:style w:type="paragraph" w:styleId="Jutumullitekst">
    <w:name w:val="Balloon Text"/>
    <w:uiPriority w:val="1"/>
    <w:semiHidden/>
    <w:rsid w:val="2FAA462B"/>
    <w:rPr>
      <w:rFonts w:ascii="Tahoma" w:hAnsi="Tahoma" w:cs="Tahoma"/>
      <w:sz w:val="16"/>
      <w:szCs w:val="16"/>
    </w:rPr>
  </w:style>
  <w:style w:type="character" w:styleId="Tugev">
    <w:name w:val="Strong"/>
    <w:uiPriority w:val="22"/>
    <w:qFormat/>
    <w:rsid w:val="002B7E38"/>
    <w:rPr>
      <w:b/>
      <w:bCs/>
      <w:sz w:val="24"/>
      <w:szCs w:val="24"/>
      <w:bdr w:val="none" w:sz="0" w:space="0" w:color="auto" w:frame="1"/>
      <w:vertAlign w:val="baseline"/>
    </w:rPr>
  </w:style>
  <w:style w:type="character" w:customStyle="1" w:styleId="tyhik">
    <w:name w:val="tyhik"/>
    <w:rsid w:val="000C0A47"/>
  </w:style>
  <w:style w:type="paragraph" w:styleId="Pis">
    <w:name w:val="header"/>
    <w:link w:val="PisMrk"/>
    <w:uiPriority w:val="99"/>
    <w:rsid w:val="2FAA462B"/>
    <w:pPr>
      <w:tabs>
        <w:tab w:val="center" w:pos="4536"/>
        <w:tab w:val="right" w:pos="9072"/>
      </w:tabs>
    </w:pPr>
  </w:style>
  <w:style w:type="character" w:customStyle="1" w:styleId="PisMrk">
    <w:name w:val="Päis Märk"/>
    <w:link w:val="Pis"/>
    <w:uiPriority w:val="99"/>
    <w:rsid w:val="2FAA462B"/>
    <w:rPr>
      <w:sz w:val="24"/>
      <w:szCs w:val="24"/>
      <w:lang w:eastAsia="en-US"/>
    </w:rPr>
  </w:style>
  <w:style w:type="paragraph" w:styleId="Redaktsioon">
    <w:name w:val="Revision"/>
    <w:hidden/>
    <w:uiPriority w:val="99"/>
    <w:semiHidden/>
    <w:rsid w:val="00332D57"/>
    <w:rPr>
      <w:sz w:val="24"/>
      <w:szCs w:val="24"/>
      <w:lang w:eastAsia="en-US"/>
    </w:rPr>
  </w:style>
  <w:style w:type="character" w:customStyle="1" w:styleId="KommentaaritekstMrk">
    <w:name w:val="Kommentaari tekst Märk"/>
    <w:link w:val="Kommentaaritekst"/>
    <w:uiPriority w:val="1"/>
    <w:semiHidden/>
    <w:rsid w:val="2FAA462B"/>
    <w:rPr>
      <w:lang w:eastAsia="en-US"/>
    </w:rPr>
  </w:style>
  <w:style w:type="character" w:styleId="Kohatitetekst">
    <w:name w:val="Placeholder Text"/>
    <w:uiPriority w:val="99"/>
    <w:semiHidden/>
    <w:rsid w:val="2FAA462B"/>
    <w:rPr>
      <w:color w:val="808080" w:themeColor="background1" w:themeShade="80"/>
    </w:rPr>
  </w:style>
  <w:style w:type="paragraph" w:customStyle="1" w:styleId="Default">
    <w:name w:val="Default"/>
    <w:rsid w:val="002F682D"/>
    <w:pPr>
      <w:autoSpaceDE w:val="0"/>
      <w:autoSpaceDN w:val="0"/>
      <w:adjustRightInd w:val="0"/>
    </w:pPr>
    <w:rPr>
      <w:rFonts w:ascii="Arial" w:hAnsi="Arial" w:cs="Arial"/>
      <w:color w:val="000000"/>
      <w:sz w:val="24"/>
      <w:szCs w:val="24"/>
    </w:rPr>
  </w:style>
  <w:style w:type="character" w:styleId="Klastatudhperlink">
    <w:name w:val="FollowedHyperlink"/>
    <w:uiPriority w:val="1"/>
    <w:rsid w:val="2FAA462B"/>
    <w:rPr>
      <w:color w:val="954F72"/>
      <w:u w:val="single"/>
    </w:rPr>
  </w:style>
  <w:style w:type="character" w:styleId="Lahendamatamainimine">
    <w:name w:val="Unresolved Mention"/>
    <w:uiPriority w:val="99"/>
    <w:semiHidden/>
    <w:unhideWhenUsed/>
    <w:rsid w:val="2FAA462B"/>
    <w:rPr>
      <w:color w:val="605E5C"/>
    </w:rPr>
  </w:style>
  <w:style w:type="paragraph" w:styleId="Loendilik">
    <w:name w:val="List Paragraph"/>
    <w:uiPriority w:val="34"/>
    <w:qFormat/>
    <w:rsid w:val="2FAA462B"/>
    <w:pPr>
      <w:ind w:left="720"/>
      <w:contextualSpacing/>
      <w:jc w:val="both"/>
    </w:pPr>
    <w:rPr>
      <w:rFonts w:ascii="Arial" w:hAnsi="Arial"/>
      <w:sz w:val="22"/>
      <w:szCs w:val="22"/>
    </w:rPr>
  </w:style>
  <w:style w:type="table" w:styleId="Kontuurtabel">
    <w:name w:val="Table Grid"/>
    <w:basedOn w:val="Normaaltabel"/>
    <w:uiPriority w:val="59"/>
    <w:rsid w:val="00E10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ad1">
    <w:name w:val="Laad1"/>
    <w:uiPriority w:val="1"/>
    <w:rsid w:val="2FAA462B"/>
    <w:rPr>
      <w:rFonts w:ascii="Arial" w:hAnsi="Arial"/>
      <w:sz w:val="22"/>
      <w:szCs w:val="22"/>
    </w:rPr>
  </w:style>
  <w:style w:type="character" w:customStyle="1" w:styleId="JalusMrk">
    <w:name w:val="Jalus Märk"/>
    <w:link w:val="Jalus"/>
    <w:uiPriority w:val="99"/>
    <w:rsid w:val="2FAA462B"/>
    <w:rPr>
      <w:sz w:val="24"/>
      <w:szCs w:val="24"/>
      <w:lang w:eastAsia="en-US"/>
    </w:rPr>
  </w:style>
  <w:style w:type="paragraph" w:customStyle="1" w:styleId="Laad2">
    <w:name w:val="Laad2"/>
    <w:basedOn w:val="Jalus"/>
    <w:link w:val="Laad2Mrk"/>
    <w:qFormat/>
    <w:rsid w:val="00FE331B"/>
    <w:pPr>
      <w:jc w:val="center"/>
    </w:pPr>
    <w:rPr>
      <w:rFonts w:ascii="Arial" w:hAnsi="Arial"/>
      <w:sz w:val="22"/>
    </w:rPr>
  </w:style>
  <w:style w:type="character" w:customStyle="1" w:styleId="Laad2Mrk">
    <w:name w:val="Laad2 Märk"/>
    <w:basedOn w:val="JalusMrk"/>
    <w:link w:val="Laad2"/>
    <w:rsid w:val="00FE331B"/>
    <w:rPr>
      <w:rFonts w:ascii="Arial" w:hAnsi="Arial"/>
      <w:sz w:val="22"/>
      <w:szCs w:val="24"/>
      <w:lang w:eastAsia="en-US"/>
    </w:rPr>
  </w:style>
  <w:style w:type="character" w:customStyle="1" w:styleId="normaltextrun">
    <w:name w:val="normaltextrun"/>
    <w:rsid w:val="2FAA462B"/>
  </w:style>
  <w:style w:type="paragraph" w:customStyle="1" w:styleId="paragraph">
    <w:name w:val="paragraph"/>
    <w:uiPriority w:val="1"/>
    <w:rsid w:val="2FAA462B"/>
    <w:pPr>
      <w:spacing w:beforeAutospacing="1" w:afterAutospacing="1"/>
    </w:pPr>
  </w:style>
  <w:style w:type="character" w:customStyle="1" w:styleId="eop">
    <w:name w:val="eop"/>
    <w:rsid w:val="2FAA462B"/>
  </w:style>
  <w:style w:type="paragraph" w:styleId="Allmrkusetekst">
    <w:name w:val="footnote text"/>
    <w:uiPriority w:val="99"/>
    <w:semiHidden/>
    <w:unhideWhenUsed/>
    <w:rsid w:val="2FAA462B"/>
  </w:style>
  <w:style w:type="character" w:styleId="Allmrkuseviide">
    <w:name w:val="footnote reference"/>
    <w:uiPriority w:val="99"/>
    <w:semiHidden/>
    <w:unhideWhenUsed/>
    <w:rsid w:val="2FAA46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86162">
      <w:bodyDiv w:val="1"/>
      <w:marLeft w:val="0"/>
      <w:marRight w:val="0"/>
      <w:marTop w:val="0"/>
      <w:marBottom w:val="0"/>
      <w:divBdr>
        <w:top w:val="none" w:sz="0" w:space="0" w:color="auto"/>
        <w:left w:val="none" w:sz="0" w:space="0" w:color="auto"/>
        <w:bottom w:val="none" w:sz="0" w:space="0" w:color="auto"/>
        <w:right w:val="none" w:sz="0" w:space="0" w:color="auto"/>
      </w:divBdr>
      <w:divsChild>
        <w:div w:id="1533112272">
          <w:marLeft w:val="0"/>
          <w:marRight w:val="0"/>
          <w:marTop w:val="0"/>
          <w:marBottom w:val="0"/>
          <w:divBdr>
            <w:top w:val="none" w:sz="0" w:space="0" w:color="auto"/>
            <w:left w:val="none" w:sz="0" w:space="0" w:color="auto"/>
            <w:bottom w:val="none" w:sz="0" w:space="0" w:color="auto"/>
            <w:right w:val="none" w:sz="0" w:space="0" w:color="auto"/>
          </w:divBdr>
        </w:div>
        <w:div w:id="663052565">
          <w:marLeft w:val="0"/>
          <w:marRight w:val="0"/>
          <w:marTop w:val="0"/>
          <w:marBottom w:val="0"/>
          <w:divBdr>
            <w:top w:val="none" w:sz="0" w:space="0" w:color="auto"/>
            <w:left w:val="none" w:sz="0" w:space="0" w:color="auto"/>
            <w:bottom w:val="none" w:sz="0" w:space="0" w:color="auto"/>
            <w:right w:val="none" w:sz="0" w:space="0" w:color="auto"/>
          </w:divBdr>
        </w:div>
        <w:div w:id="239564615">
          <w:marLeft w:val="0"/>
          <w:marRight w:val="0"/>
          <w:marTop w:val="0"/>
          <w:marBottom w:val="0"/>
          <w:divBdr>
            <w:top w:val="none" w:sz="0" w:space="0" w:color="auto"/>
            <w:left w:val="none" w:sz="0" w:space="0" w:color="auto"/>
            <w:bottom w:val="none" w:sz="0" w:space="0" w:color="auto"/>
            <w:right w:val="none" w:sz="0" w:space="0" w:color="auto"/>
          </w:divBdr>
        </w:div>
      </w:divsChild>
    </w:div>
    <w:div w:id="179784941">
      <w:bodyDiv w:val="1"/>
      <w:marLeft w:val="0"/>
      <w:marRight w:val="0"/>
      <w:marTop w:val="0"/>
      <w:marBottom w:val="0"/>
      <w:divBdr>
        <w:top w:val="none" w:sz="0" w:space="0" w:color="auto"/>
        <w:left w:val="none" w:sz="0" w:space="0" w:color="auto"/>
        <w:bottom w:val="none" w:sz="0" w:space="0" w:color="auto"/>
        <w:right w:val="none" w:sz="0" w:space="0" w:color="auto"/>
      </w:divBdr>
      <w:divsChild>
        <w:div w:id="607545742">
          <w:marLeft w:val="0"/>
          <w:marRight w:val="0"/>
          <w:marTop w:val="0"/>
          <w:marBottom w:val="0"/>
          <w:divBdr>
            <w:top w:val="none" w:sz="0" w:space="0" w:color="auto"/>
            <w:left w:val="none" w:sz="0" w:space="0" w:color="auto"/>
            <w:bottom w:val="none" w:sz="0" w:space="0" w:color="auto"/>
            <w:right w:val="none" w:sz="0" w:space="0" w:color="auto"/>
          </w:divBdr>
        </w:div>
      </w:divsChild>
    </w:div>
    <w:div w:id="219631759">
      <w:bodyDiv w:val="1"/>
      <w:marLeft w:val="0"/>
      <w:marRight w:val="0"/>
      <w:marTop w:val="0"/>
      <w:marBottom w:val="0"/>
      <w:divBdr>
        <w:top w:val="none" w:sz="0" w:space="0" w:color="auto"/>
        <w:left w:val="none" w:sz="0" w:space="0" w:color="auto"/>
        <w:bottom w:val="none" w:sz="0" w:space="0" w:color="auto"/>
        <w:right w:val="none" w:sz="0" w:space="0" w:color="auto"/>
      </w:divBdr>
      <w:divsChild>
        <w:div w:id="192813597">
          <w:marLeft w:val="0"/>
          <w:marRight w:val="0"/>
          <w:marTop w:val="0"/>
          <w:marBottom w:val="0"/>
          <w:divBdr>
            <w:top w:val="none" w:sz="0" w:space="0" w:color="auto"/>
            <w:left w:val="none" w:sz="0" w:space="0" w:color="auto"/>
            <w:bottom w:val="none" w:sz="0" w:space="0" w:color="auto"/>
            <w:right w:val="none" w:sz="0" w:space="0" w:color="auto"/>
          </w:divBdr>
        </w:div>
        <w:div w:id="1439906436">
          <w:marLeft w:val="0"/>
          <w:marRight w:val="0"/>
          <w:marTop w:val="0"/>
          <w:marBottom w:val="0"/>
          <w:divBdr>
            <w:top w:val="none" w:sz="0" w:space="0" w:color="auto"/>
            <w:left w:val="none" w:sz="0" w:space="0" w:color="auto"/>
            <w:bottom w:val="none" w:sz="0" w:space="0" w:color="auto"/>
            <w:right w:val="none" w:sz="0" w:space="0" w:color="auto"/>
          </w:divBdr>
        </w:div>
        <w:div w:id="1687947288">
          <w:marLeft w:val="0"/>
          <w:marRight w:val="0"/>
          <w:marTop w:val="0"/>
          <w:marBottom w:val="0"/>
          <w:divBdr>
            <w:top w:val="none" w:sz="0" w:space="0" w:color="auto"/>
            <w:left w:val="none" w:sz="0" w:space="0" w:color="auto"/>
            <w:bottom w:val="none" w:sz="0" w:space="0" w:color="auto"/>
            <w:right w:val="none" w:sz="0" w:space="0" w:color="auto"/>
          </w:divBdr>
        </w:div>
        <w:div w:id="355886264">
          <w:marLeft w:val="0"/>
          <w:marRight w:val="0"/>
          <w:marTop w:val="0"/>
          <w:marBottom w:val="0"/>
          <w:divBdr>
            <w:top w:val="none" w:sz="0" w:space="0" w:color="auto"/>
            <w:left w:val="none" w:sz="0" w:space="0" w:color="auto"/>
            <w:bottom w:val="none" w:sz="0" w:space="0" w:color="auto"/>
            <w:right w:val="none" w:sz="0" w:space="0" w:color="auto"/>
          </w:divBdr>
        </w:div>
      </w:divsChild>
    </w:div>
    <w:div w:id="326984988">
      <w:bodyDiv w:val="1"/>
      <w:marLeft w:val="0"/>
      <w:marRight w:val="0"/>
      <w:marTop w:val="0"/>
      <w:marBottom w:val="0"/>
      <w:divBdr>
        <w:top w:val="none" w:sz="0" w:space="0" w:color="auto"/>
        <w:left w:val="none" w:sz="0" w:space="0" w:color="auto"/>
        <w:bottom w:val="none" w:sz="0" w:space="0" w:color="auto"/>
        <w:right w:val="none" w:sz="0" w:space="0" w:color="auto"/>
      </w:divBdr>
      <w:divsChild>
        <w:div w:id="936207140">
          <w:marLeft w:val="0"/>
          <w:marRight w:val="0"/>
          <w:marTop w:val="0"/>
          <w:marBottom w:val="0"/>
          <w:divBdr>
            <w:top w:val="none" w:sz="0" w:space="0" w:color="auto"/>
            <w:left w:val="none" w:sz="0" w:space="0" w:color="auto"/>
            <w:bottom w:val="none" w:sz="0" w:space="0" w:color="auto"/>
            <w:right w:val="none" w:sz="0" w:space="0" w:color="auto"/>
          </w:divBdr>
        </w:div>
      </w:divsChild>
    </w:div>
    <w:div w:id="381295935">
      <w:bodyDiv w:val="1"/>
      <w:marLeft w:val="0"/>
      <w:marRight w:val="0"/>
      <w:marTop w:val="0"/>
      <w:marBottom w:val="0"/>
      <w:divBdr>
        <w:top w:val="none" w:sz="0" w:space="0" w:color="auto"/>
        <w:left w:val="none" w:sz="0" w:space="0" w:color="auto"/>
        <w:bottom w:val="none" w:sz="0" w:space="0" w:color="auto"/>
        <w:right w:val="none" w:sz="0" w:space="0" w:color="auto"/>
      </w:divBdr>
      <w:divsChild>
        <w:div w:id="185994907">
          <w:marLeft w:val="0"/>
          <w:marRight w:val="0"/>
          <w:marTop w:val="0"/>
          <w:marBottom w:val="0"/>
          <w:divBdr>
            <w:top w:val="none" w:sz="0" w:space="0" w:color="auto"/>
            <w:left w:val="none" w:sz="0" w:space="0" w:color="auto"/>
            <w:bottom w:val="none" w:sz="0" w:space="0" w:color="auto"/>
            <w:right w:val="none" w:sz="0" w:space="0" w:color="auto"/>
          </w:divBdr>
        </w:div>
        <w:div w:id="1644120600">
          <w:marLeft w:val="0"/>
          <w:marRight w:val="0"/>
          <w:marTop w:val="0"/>
          <w:marBottom w:val="0"/>
          <w:divBdr>
            <w:top w:val="none" w:sz="0" w:space="0" w:color="auto"/>
            <w:left w:val="none" w:sz="0" w:space="0" w:color="auto"/>
            <w:bottom w:val="none" w:sz="0" w:space="0" w:color="auto"/>
            <w:right w:val="none" w:sz="0" w:space="0" w:color="auto"/>
          </w:divBdr>
        </w:div>
        <w:div w:id="381905436">
          <w:marLeft w:val="0"/>
          <w:marRight w:val="0"/>
          <w:marTop w:val="0"/>
          <w:marBottom w:val="0"/>
          <w:divBdr>
            <w:top w:val="none" w:sz="0" w:space="0" w:color="auto"/>
            <w:left w:val="none" w:sz="0" w:space="0" w:color="auto"/>
            <w:bottom w:val="none" w:sz="0" w:space="0" w:color="auto"/>
            <w:right w:val="none" w:sz="0" w:space="0" w:color="auto"/>
          </w:divBdr>
        </w:div>
        <w:div w:id="1808812122">
          <w:marLeft w:val="0"/>
          <w:marRight w:val="0"/>
          <w:marTop w:val="0"/>
          <w:marBottom w:val="0"/>
          <w:divBdr>
            <w:top w:val="none" w:sz="0" w:space="0" w:color="auto"/>
            <w:left w:val="none" w:sz="0" w:space="0" w:color="auto"/>
            <w:bottom w:val="none" w:sz="0" w:space="0" w:color="auto"/>
            <w:right w:val="none" w:sz="0" w:space="0" w:color="auto"/>
          </w:divBdr>
        </w:div>
        <w:div w:id="982736250">
          <w:marLeft w:val="0"/>
          <w:marRight w:val="0"/>
          <w:marTop w:val="0"/>
          <w:marBottom w:val="0"/>
          <w:divBdr>
            <w:top w:val="none" w:sz="0" w:space="0" w:color="auto"/>
            <w:left w:val="none" w:sz="0" w:space="0" w:color="auto"/>
            <w:bottom w:val="none" w:sz="0" w:space="0" w:color="auto"/>
            <w:right w:val="none" w:sz="0" w:space="0" w:color="auto"/>
          </w:divBdr>
        </w:div>
        <w:div w:id="734742227">
          <w:marLeft w:val="0"/>
          <w:marRight w:val="0"/>
          <w:marTop w:val="0"/>
          <w:marBottom w:val="0"/>
          <w:divBdr>
            <w:top w:val="none" w:sz="0" w:space="0" w:color="auto"/>
            <w:left w:val="none" w:sz="0" w:space="0" w:color="auto"/>
            <w:bottom w:val="none" w:sz="0" w:space="0" w:color="auto"/>
            <w:right w:val="none" w:sz="0" w:space="0" w:color="auto"/>
          </w:divBdr>
        </w:div>
        <w:div w:id="874735979">
          <w:marLeft w:val="0"/>
          <w:marRight w:val="0"/>
          <w:marTop w:val="0"/>
          <w:marBottom w:val="0"/>
          <w:divBdr>
            <w:top w:val="none" w:sz="0" w:space="0" w:color="auto"/>
            <w:left w:val="none" w:sz="0" w:space="0" w:color="auto"/>
            <w:bottom w:val="none" w:sz="0" w:space="0" w:color="auto"/>
            <w:right w:val="none" w:sz="0" w:space="0" w:color="auto"/>
          </w:divBdr>
        </w:div>
        <w:div w:id="1420176862">
          <w:marLeft w:val="0"/>
          <w:marRight w:val="0"/>
          <w:marTop w:val="0"/>
          <w:marBottom w:val="0"/>
          <w:divBdr>
            <w:top w:val="none" w:sz="0" w:space="0" w:color="auto"/>
            <w:left w:val="none" w:sz="0" w:space="0" w:color="auto"/>
            <w:bottom w:val="none" w:sz="0" w:space="0" w:color="auto"/>
            <w:right w:val="none" w:sz="0" w:space="0" w:color="auto"/>
          </w:divBdr>
        </w:div>
        <w:div w:id="1165055025">
          <w:marLeft w:val="0"/>
          <w:marRight w:val="0"/>
          <w:marTop w:val="0"/>
          <w:marBottom w:val="0"/>
          <w:divBdr>
            <w:top w:val="none" w:sz="0" w:space="0" w:color="auto"/>
            <w:left w:val="none" w:sz="0" w:space="0" w:color="auto"/>
            <w:bottom w:val="none" w:sz="0" w:space="0" w:color="auto"/>
            <w:right w:val="none" w:sz="0" w:space="0" w:color="auto"/>
          </w:divBdr>
        </w:div>
        <w:div w:id="1895921617">
          <w:marLeft w:val="0"/>
          <w:marRight w:val="0"/>
          <w:marTop w:val="0"/>
          <w:marBottom w:val="0"/>
          <w:divBdr>
            <w:top w:val="none" w:sz="0" w:space="0" w:color="auto"/>
            <w:left w:val="none" w:sz="0" w:space="0" w:color="auto"/>
            <w:bottom w:val="none" w:sz="0" w:space="0" w:color="auto"/>
            <w:right w:val="none" w:sz="0" w:space="0" w:color="auto"/>
          </w:divBdr>
        </w:div>
        <w:div w:id="873495714">
          <w:marLeft w:val="0"/>
          <w:marRight w:val="0"/>
          <w:marTop w:val="0"/>
          <w:marBottom w:val="0"/>
          <w:divBdr>
            <w:top w:val="none" w:sz="0" w:space="0" w:color="auto"/>
            <w:left w:val="none" w:sz="0" w:space="0" w:color="auto"/>
            <w:bottom w:val="none" w:sz="0" w:space="0" w:color="auto"/>
            <w:right w:val="none" w:sz="0" w:space="0" w:color="auto"/>
          </w:divBdr>
        </w:div>
        <w:div w:id="220332183">
          <w:marLeft w:val="0"/>
          <w:marRight w:val="0"/>
          <w:marTop w:val="0"/>
          <w:marBottom w:val="0"/>
          <w:divBdr>
            <w:top w:val="none" w:sz="0" w:space="0" w:color="auto"/>
            <w:left w:val="none" w:sz="0" w:space="0" w:color="auto"/>
            <w:bottom w:val="none" w:sz="0" w:space="0" w:color="auto"/>
            <w:right w:val="none" w:sz="0" w:space="0" w:color="auto"/>
          </w:divBdr>
        </w:div>
        <w:div w:id="1003512478">
          <w:marLeft w:val="0"/>
          <w:marRight w:val="0"/>
          <w:marTop w:val="0"/>
          <w:marBottom w:val="0"/>
          <w:divBdr>
            <w:top w:val="none" w:sz="0" w:space="0" w:color="auto"/>
            <w:left w:val="none" w:sz="0" w:space="0" w:color="auto"/>
            <w:bottom w:val="none" w:sz="0" w:space="0" w:color="auto"/>
            <w:right w:val="none" w:sz="0" w:space="0" w:color="auto"/>
          </w:divBdr>
        </w:div>
        <w:div w:id="1739788755">
          <w:marLeft w:val="0"/>
          <w:marRight w:val="0"/>
          <w:marTop w:val="0"/>
          <w:marBottom w:val="0"/>
          <w:divBdr>
            <w:top w:val="none" w:sz="0" w:space="0" w:color="auto"/>
            <w:left w:val="none" w:sz="0" w:space="0" w:color="auto"/>
            <w:bottom w:val="none" w:sz="0" w:space="0" w:color="auto"/>
            <w:right w:val="none" w:sz="0" w:space="0" w:color="auto"/>
          </w:divBdr>
        </w:div>
        <w:div w:id="1769424968">
          <w:marLeft w:val="0"/>
          <w:marRight w:val="0"/>
          <w:marTop w:val="0"/>
          <w:marBottom w:val="0"/>
          <w:divBdr>
            <w:top w:val="none" w:sz="0" w:space="0" w:color="auto"/>
            <w:left w:val="none" w:sz="0" w:space="0" w:color="auto"/>
            <w:bottom w:val="none" w:sz="0" w:space="0" w:color="auto"/>
            <w:right w:val="none" w:sz="0" w:space="0" w:color="auto"/>
          </w:divBdr>
        </w:div>
        <w:div w:id="568812660">
          <w:marLeft w:val="0"/>
          <w:marRight w:val="0"/>
          <w:marTop w:val="0"/>
          <w:marBottom w:val="0"/>
          <w:divBdr>
            <w:top w:val="none" w:sz="0" w:space="0" w:color="auto"/>
            <w:left w:val="none" w:sz="0" w:space="0" w:color="auto"/>
            <w:bottom w:val="none" w:sz="0" w:space="0" w:color="auto"/>
            <w:right w:val="none" w:sz="0" w:space="0" w:color="auto"/>
          </w:divBdr>
        </w:div>
        <w:div w:id="1650596149">
          <w:marLeft w:val="0"/>
          <w:marRight w:val="0"/>
          <w:marTop w:val="0"/>
          <w:marBottom w:val="0"/>
          <w:divBdr>
            <w:top w:val="none" w:sz="0" w:space="0" w:color="auto"/>
            <w:left w:val="none" w:sz="0" w:space="0" w:color="auto"/>
            <w:bottom w:val="none" w:sz="0" w:space="0" w:color="auto"/>
            <w:right w:val="none" w:sz="0" w:space="0" w:color="auto"/>
          </w:divBdr>
        </w:div>
        <w:div w:id="650788787">
          <w:marLeft w:val="0"/>
          <w:marRight w:val="0"/>
          <w:marTop w:val="0"/>
          <w:marBottom w:val="0"/>
          <w:divBdr>
            <w:top w:val="none" w:sz="0" w:space="0" w:color="auto"/>
            <w:left w:val="none" w:sz="0" w:space="0" w:color="auto"/>
            <w:bottom w:val="none" w:sz="0" w:space="0" w:color="auto"/>
            <w:right w:val="none" w:sz="0" w:space="0" w:color="auto"/>
          </w:divBdr>
        </w:div>
        <w:div w:id="1545949058">
          <w:marLeft w:val="0"/>
          <w:marRight w:val="0"/>
          <w:marTop w:val="0"/>
          <w:marBottom w:val="0"/>
          <w:divBdr>
            <w:top w:val="none" w:sz="0" w:space="0" w:color="auto"/>
            <w:left w:val="none" w:sz="0" w:space="0" w:color="auto"/>
            <w:bottom w:val="none" w:sz="0" w:space="0" w:color="auto"/>
            <w:right w:val="none" w:sz="0" w:space="0" w:color="auto"/>
          </w:divBdr>
        </w:div>
        <w:div w:id="986713109">
          <w:marLeft w:val="0"/>
          <w:marRight w:val="0"/>
          <w:marTop w:val="0"/>
          <w:marBottom w:val="0"/>
          <w:divBdr>
            <w:top w:val="none" w:sz="0" w:space="0" w:color="auto"/>
            <w:left w:val="none" w:sz="0" w:space="0" w:color="auto"/>
            <w:bottom w:val="none" w:sz="0" w:space="0" w:color="auto"/>
            <w:right w:val="none" w:sz="0" w:space="0" w:color="auto"/>
          </w:divBdr>
        </w:div>
        <w:div w:id="421879620">
          <w:marLeft w:val="0"/>
          <w:marRight w:val="0"/>
          <w:marTop w:val="0"/>
          <w:marBottom w:val="0"/>
          <w:divBdr>
            <w:top w:val="none" w:sz="0" w:space="0" w:color="auto"/>
            <w:left w:val="none" w:sz="0" w:space="0" w:color="auto"/>
            <w:bottom w:val="none" w:sz="0" w:space="0" w:color="auto"/>
            <w:right w:val="none" w:sz="0" w:space="0" w:color="auto"/>
          </w:divBdr>
        </w:div>
        <w:div w:id="1339968795">
          <w:marLeft w:val="0"/>
          <w:marRight w:val="0"/>
          <w:marTop w:val="0"/>
          <w:marBottom w:val="0"/>
          <w:divBdr>
            <w:top w:val="none" w:sz="0" w:space="0" w:color="auto"/>
            <w:left w:val="none" w:sz="0" w:space="0" w:color="auto"/>
            <w:bottom w:val="none" w:sz="0" w:space="0" w:color="auto"/>
            <w:right w:val="none" w:sz="0" w:space="0" w:color="auto"/>
          </w:divBdr>
        </w:div>
        <w:div w:id="422838994">
          <w:marLeft w:val="0"/>
          <w:marRight w:val="0"/>
          <w:marTop w:val="0"/>
          <w:marBottom w:val="0"/>
          <w:divBdr>
            <w:top w:val="none" w:sz="0" w:space="0" w:color="auto"/>
            <w:left w:val="none" w:sz="0" w:space="0" w:color="auto"/>
            <w:bottom w:val="none" w:sz="0" w:space="0" w:color="auto"/>
            <w:right w:val="none" w:sz="0" w:space="0" w:color="auto"/>
          </w:divBdr>
        </w:div>
        <w:div w:id="1203858266">
          <w:marLeft w:val="0"/>
          <w:marRight w:val="0"/>
          <w:marTop w:val="0"/>
          <w:marBottom w:val="0"/>
          <w:divBdr>
            <w:top w:val="none" w:sz="0" w:space="0" w:color="auto"/>
            <w:left w:val="none" w:sz="0" w:space="0" w:color="auto"/>
            <w:bottom w:val="none" w:sz="0" w:space="0" w:color="auto"/>
            <w:right w:val="none" w:sz="0" w:space="0" w:color="auto"/>
          </w:divBdr>
        </w:div>
        <w:div w:id="1929731190">
          <w:marLeft w:val="0"/>
          <w:marRight w:val="0"/>
          <w:marTop w:val="0"/>
          <w:marBottom w:val="0"/>
          <w:divBdr>
            <w:top w:val="none" w:sz="0" w:space="0" w:color="auto"/>
            <w:left w:val="none" w:sz="0" w:space="0" w:color="auto"/>
            <w:bottom w:val="none" w:sz="0" w:space="0" w:color="auto"/>
            <w:right w:val="none" w:sz="0" w:space="0" w:color="auto"/>
          </w:divBdr>
        </w:div>
        <w:div w:id="1034424607">
          <w:marLeft w:val="0"/>
          <w:marRight w:val="0"/>
          <w:marTop w:val="0"/>
          <w:marBottom w:val="0"/>
          <w:divBdr>
            <w:top w:val="none" w:sz="0" w:space="0" w:color="auto"/>
            <w:left w:val="none" w:sz="0" w:space="0" w:color="auto"/>
            <w:bottom w:val="none" w:sz="0" w:space="0" w:color="auto"/>
            <w:right w:val="none" w:sz="0" w:space="0" w:color="auto"/>
          </w:divBdr>
        </w:div>
        <w:div w:id="1817606728">
          <w:marLeft w:val="0"/>
          <w:marRight w:val="0"/>
          <w:marTop w:val="0"/>
          <w:marBottom w:val="0"/>
          <w:divBdr>
            <w:top w:val="none" w:sz="0" w:space="0" w:color="auto"/>
            <w:left w:val="none" w:sz="0" w:space="0" w:color="auto"/>
            <w:bottom w:val="none" w:sz="0" w:space="0" w:color="auto"/>
            <w:right w:val="none" w:sz="0" w:space="0" w:color="auto"/>
          </w:divBdr>
        </w:div>
        <w:div w:id="915162788">
          <w:marLeft w:val="0"/>
          <w:marRight w:val="0"/>
          <w:marTop w:val="0"/>
          <w:marBottom w:val="0"/>
          <w:divBdr>
            <w:top w:val="none" w:sz="0" w:space="0" w:color="auto"/>
            <w:left w:val="none" w:sz="0" w:space="0" w:color="auto"/>
            <w:bottom w:val="none" w:sz="0" w:space="0" w:color="auto"/>
            <w:right w:val="none" w:sz="0" w:space="0" w:color="auto"/>
          </w:divBdr>
        </w:div>
        <w:div w:id="456948762">
          <w:marLeft w:val="0"/>
          <w:marRight w:val="0"/>
          <w:marTop w:val="0"/>
          <w:marBottom w:val="0"/>
          <w:divBdr>
            <w:top w:val="none" w:sz="0" w:space="0" w:color="auto"/>
            <w:left w:val="none" w:sz="0" w:space="0" w:color="auto"/>
            <w:bottom w:val="none" w:sz="0" w:space="0" w:color="auto"/>
            <w:right w:val="none" w:sz="0" w:space="0" w:color="auto"/>
          </w:divBdr>
        </w:div>
        <w:div w:id="535823197">
          <w:marLeft w:val="0"/>
          <w:marRight w:val="0"/>
          <w:marTop w:val="0"/>
          <w:marBottom w:val="0"/>
          <w:divBdr>
            <w:top w:val="none" w:sz="0" w:space="0" w:color="auto"/>
            <w:left w:val="none" w:sz="0" w:space="0" w:color="auto"/>
            <w:bottom w:val="none" w:sz="0" w:space="0" w:color="auto"/>
            <w:right w:val="none" w:sz="0" w:space="0" w:color="auto"/>
          </w:divBdr>
        </w:div>
        <w:div w:id="332143493">
          <w:marLeft w:val="0"/>
          <w:marRight w:val="0"/>
          <w:marTop w:val="0"/>
          <w:marBottom w:val="0"/>
          <w:divBdr>
            <w:top w:val="none" w:sz="0" w:space="0" w:color="auto"/>
            <w:left w:val="none" w:sz="0" w:space="0" w:color="auto"/>
            <w:bottom w:val="none" w:sz="0" w:space="0" w:color="auto"/>
            <w:right w:val="none" w:sz="0" w:space="0" w:color="auto"/>
          </w:divBdr>
        </w:div>
        <w:div w:id="1246955726">
          <w:marLeft w:val="0"/>
          <w:marRight w:val="0"/>
          <w:marTop w:val="0"/>
          <w:marBottom w:val="0"/>
          <w:divBdr>
            <w:top w:val="none" w:sz="0" w:space="0" w:color="auto"/>
            <w:left w:val="none" w:sz="0" w:space="0" w:color="auto"/>
            <w:bottom w:val="none" w:sz="0" w:space="0" w:color="auto"/>
            <w:right w:val="none" w:sz="0" w:space="0" w:color="auto"/>
          </w:divBdr>
        </w:div>
        <w:div w:id="1126895188">
          <w:marLeft w:val="0"/>
          <w:marRight w:val="0"/>
          <w:marTop w:val="0"/>
          <w:marBottom w:val="0"/>
          <w:divBdr>
            <w:top w:val="none" w:sz="0" w:space="0" w:color="auto"/>
            <w:left w:val="none" w:sz="0" w:space="0" w:color="auto"/>
            <w:bottom w:val="none" w:sz="0" w:space="0" w:color="auto"/>
            <w:right w:val="none" w:sz="0" w:space="0" w:color="auto"/>
          </w:divBdr>
        </w:div>
        <w:div w:id="908424577">
          <w:marLeft w:val="0"/>
          <w:marRight w:val="0"/>
          <w:marTop w:val="0"/>
          <w:marBottom w:val="0"/>
          <w:divBdr>
            <w:top w:val="none" w:sz="0" w:space="0" w:color="auto"/>
            <w:left w:val="none" w:sz="0" w:space="0" w:color="auto"/>
            <w:bottom w:val="none" w:sz="0" w:space="0" w:color="auto"/>
            <w:right w:val="none" w:sz="0" w:space="0" w:color="auto"/>
          </w:divBdr>
        </w:div>
        <w:div w:id="211429846">
          <w:marLeft w:val="0"/>
          <w:marRight w:val="0"/>
          <w:marTop w:val="0"/>
          <w:marBottom w:val="0"/>
          <w:divBdr>
            <w:top w:val="none" w:sz="0" w:space="0" w:color="auto"/>
            <w:left w:val="none" w:sz="0" w:space="0" w:color="auto"/>
            <w:bottom w:val="none" w:sz="0" w:space="0" w:color="auto"/>
            <w:right w:val="none" w:sz="0" w:space="0" w:color="auto"/>
          </w:divBdr>
        </w:div>
        <w:div w:id="2121683719">
          <w:marLeft w:val="0"/>
          <w:marRight w:val="0"/>
          <w:marTop w:val="0"/>
          <w:marBottom w:val="0"/>
          <w:divBdr>
            <w:top w:val="none" w:sz="0" w:space="0" w:color="auto"/>
            <w:left w:val="none" w:sz="0" w:space="0" w:color="auto"/>
            <w:bottom w:val="none" w:sz="0" w:space="0" w:color="auto"/>
            <w:right w:val="none" w:sz="0" w:space="0" w:color="auto"/>
          </w:divBdr>
        </w:div>
        <w:div w:id="1427505277">
          <w:marLeft w:val="0"/>
          <w:marRight w:val="0"/>
          <w:marTop w:val="0"/>
          <w:marBottom w:val="0"/>
          <w:divBdr>
            <w:top w:val="none" w:sz="0" w:space="0" w:color="auto"/>
            <w:left w:val="none" w:sz="0" w:space="0" w:color="auto"/>
            <w:bottom w:val="none" w:sz="0" w:space="0" w:color="auto"/>
            <w:right w:val="none" w:sz="0" w:space="0" w:color="auto"/>
          </w:divBdr>
        </w:div>
        <w:div w:id="1269778186">
          <w:marLeft w:val="0"/>
          <w:marRight w:val="0"/>
          <w:marTop w:val="0"/>
          <w:marBottom w:val="0"/>
          <w:divBdr>
            <w:top w:val="none" w:sz="0" w:space="0" w:color="auto"/>
            <w:left w:val="none" w:sz="0" w:space="0" w:color="auto"/>
            <w:bottom w:val="none" w:sz="0" w:space="0" w:color="auto"/>
            <w:right w:val="none" w:sz="0" w:space="0" w:color="auto"/>
          </w:divBdr>
        </w:div>
        <w:div w:id="1912346833">
          <w:marLeft w:val="0"/>
          <w:marRight w:val="0"/>
          <w:marTop w:val="0"/>
          <w:marBottom w:val="0"/>
          <w:divBdr>
            <w:top w:val="none" w:sz="0" w:space="0" w:color="auto"/>
            <w:left w:val="none" w:sz="0" w:space="0" w:color="auto"/>
            <w:bottom w:val="none" w:sz="0" w:space="0" w:color="auto"/>
            <w:right w:val="none" w:sz="0" w:space="0" w:color="auto"/>
          </w:divBdr>
        </w:div>
        <w:div w:id="648754655">
          <w:marLeft w:val="0"/>
          <w:marRight w:val="0"/>
          <w:marTop w:val="0"/>
          <w:marBottom w:val="0"/>
          <w:divBdr>
            <w:top w:val="none" w:sz="0" w:space="0" w:color="auto"/>
            <w:left w:val="none" w:sz="0" w:space="0" w:color="auto"/>
            <w:bottom w:val="none" w:sz="0" w:space="0" w:color="auto"/>
            <w:right w:val="none" w:sz="0" w:space="0" w:color="auto"/>
          </w:divBdr>
        </w:div>
        <w:div w:id="867793330">
          <w:marLeft w:val="0"/>
          <w:marRight w:val="0"/>
          <w:marTop w:val="0"/>
          <w:marBottom w:val="0"/>
          <w:divBdr>
            <w:top w:val="none" w:sz="0" w:space="0" w:color="auto"/>
            <w:left w:val="none" w:sz="0" w:space="0" w:color="auto"/>
            <w:bottom w:val="none" w:sz="0" w:space="0" w:color="auto"/>
            <w:right w:val="none" w:sz="0" w:space="0" w:color="auto"/>
          </w:divBdr>
        </w:div>
        <w:div w:id="1434474323">
          <w:marLeft w:val="0"/>
          <w:marRight w:val="0"/>
          <w:marTop w:val="0"/>
          <w:marBottom w:val="0"/>
          <w:divBdr>
            <w:top w:val="none" w:sz="0" w:space="0" w:color="auto"/>
            <w:left w:val="none" w:sz="0" w:space="0" w:color="auto"/>
            <w:bottom w:val="none" w:sz="0" w:space="0" w:color="auto"/>
            <w:right w:val="none" w:sz="0" w:space="0" w:color="auto"/>
          </w:divBdr>
        </w:div>
        <w:div w:id="582030532">
          <w:marLeft w:val="0"/>
          <w:marRight w:val="0"/>
          <w:marTop w:val="0"/>
          <w:marBottom w:val="0"/>
          <w:divBdr>
            <w:top w:val="none" w:sz="0" w:space="0" w:color="auto"/>
            <w:left w:val="none" w:sz="0" w:space="0" w:color="auto"/>
            <w:bottom w:val="none" w:sz="0" w:space="0" w:color="auto"/>
            <w:right w:val="none" w:sz="0" w:space="0" w:color="auto"/>
          </w:divBdr>
        </w:div>
        <w:div w:id="1053582234">
          <w:marLeft w:val="0"/>
          <w:marRight w:val="0"/>
          <w:marTop w:val="0"/>
          <w:marBottom w:val="0"/>
          <w:divBdr>
            <w:top w:val="none" w:sz="0" w:space="0" w:color="auto"/>
            <w:left w:val="none" w:sz="0" w:space="0" w:color="auto"/>
            <w:bottom w:val="none" w:sz="0" w:space="0" w:color="auto"/>
            <w:right w:val="none" w:sz="0" w:space="0" w:color="auto"/>
          </w:divBdr>
        </w:div>
        <w:div w:id="730812434">
          <w:marLeft w:val="0"/>
          <w:marRight w:val="0"/>
          <w:marTop w:val="0"/>
          <w:marBottom w:val="0"/>
          <w:divBdr>
            <w:top w:val="none" w:sz="0" w:space="0" w:color="auto"/>
            <w:left w:val="none" w:sz="0" w:space="0" w:color="auto"/>
            <w:bottom w:val="none" w:sz="0" w:space="0" w:color="auto"/>
            <w:right w:val="none" w:sz="0" w:space="0" w:color="auto"/>
          </w:divBdr>
        </w:div>
        <w:div w:id="1806774039">
          <w:marLeft w:val="0"/>
          <w:marRight w:val="0"/>
          <w:marTop w:val="0"/>
          <w:marBottom w:val="0"/>
          <w:divBdr>
            <w:top w:val="none" w:sz="0" w:space="0" w:color="auto"/>
            <w:left w:val="none" w:sz="0" w:space="0" w:color="auto"/>
            <w:bottom w:val="none" w:sz="0" w:space="0" w:color="auto"/>
            <w:right w:val="none" w:sz="0" w:space="0" w:color="auto"/>
          </w:divBdr>
        </w:div>
        <w:div w:id="409813772">
          <w:marLeft w:val="0"/>
          <w:marRight w:val="0"/>
          <w:marTop w:val="0"/>
          <w:marBottom w:val="0"/>
          <w:divBdr>
            <w:top w:val="none" w:sz="0" w:space="0" w:color="auto"/>
            <w:left w:val="none" w:sz="0" w:space="0" w:color="auto"/>
            <w:bottom w:val="none" w:sz="0" w:space="0" w:color="auto"/>
            <w:right w:val="none" w:sz="0" w:space="0" w:color="auto"/>
          </w:divBdr>
        </w:div>
        <w:div w:id="1293902227">
          <w:marLeft w:val="0"/>
          <w:marRight w:val="0"/>
          <w:marTop w:val="0"/>
          <w:marBottom w:val="0"/>
          <w:divBdr>
            <w:top w:val="none" w:sz="0" w:space="0" w:color="auto"/>
            <w:left w:val="none" w:sz="0" w:space="0" w:color="auto"/>
            <w:bottom w:val="none" w:sz="0" w:space="0" w:color="auto"/>
            <w:right w:val="none" w:sz="0" w:space="0" w:color="auto"/>
          </w:divBdr>
        </w:div>
        <w:div w:id="1732077008">
          <w:marLeft w:val="0"/>
          <w:marRight w:val="0"/>
          <w:marTop w:val="0"/>
          <w:marBottom w:val="0"/>
          <w:divBdr>
            <w:top w:val="none" w:sz="0" w:space="0" w:color="auto"/>
            <w:left w:val="none" w:sz="0" w:space="0" w:color="auto"/>
            <w:bottom w:val="none" w:sz="0" w:space="0" w:color="auto"/>
            <w:right w:val="none" w:sz="0" w:space="0" w:color="auto"/>
          </w:divBdr>
        </w:div>
        <w:div w:id="1523931183">
          <w:marLeft w:val="0"/>
          <w:marRight w:val="0"/>
          <w:marTop w:val="0"/>
          <w:marBottom w:val="0"/>
          <w:divBdr>
            <w:top w:val="none" w:sz="0" w:space="0" w:color="auto"/>
            <w:left w:val="none" w:sz="0" w:space="0" w:color="auto"/>
            <w:bottom w:val="none" w:sz="0" w:space="0" w:color="auto"/>
            <w:right w:val="none" w:sz="0" w:space="0" w:color="auto"/>
          </w:divBdr>
          <w:divsChild>
            <w:div w:id="34743691">
              <w:marLeft w:val="0"/>
              <w:marRight w:val="0"/>
              <w:marTop w:val="0"/>
              <w:marBottom w:val="0"/>
              <w:divBdr>
                <w:top w:val="none" w:sz="0" w:space="0" w:color="auto"/>
                <w:left w:val="none" w:sz="0" w:space="0" w:color="auto"/>
                <w:bottom w:val="none" w:sz="0" w:space="0" w:color="auto"/>
                <w:right w:val="none" w:sz="0" w:space="0" w:color="auto"/>
              </w:divBdr>
            </w:div>
            <w:div w:id="1475482762">
              <w:marLeft w:val="0"/>
              <w:marRight w:val="0"/>
              <w:marTop w:val="0"/>
              <w:marBottom w:val="0"/>
              <w:divBdr>
                <w:top w:val="none" w:sz="0" w:space="0" w:color="auto"/>
                <w:left w:val="none" w:sz="0" w:space="0" w:color="auto"/>
                <w:bottom w:val="none" w:sz="0" w:space="0" w:color="auto"/>
                <w:right w:val="none" w:sz="0" w:space="0" w:color="auto"/>
              </w:divBdr>
            </w:div>
            <w:div w:id="1283075963">
              <w:marLeft w:val="0"/>
              <w:marRight w:val="0"/>
              <w:marTop w:val="0"/>
              <w:marBottom w:val="0"/>
              <w:divBdr>
                <w:top w:val="none" w:sz="0" w:space="0" w:color="auto"/>
                <w:left w:val="none" w:sz="0" w:space="0" w:color="auto"/>
                <w:bottom w:val="none" w:sz="0" w:space="0" w:color="auto"/>
                <w:right w:val="none" w:sz="0" w:space="0" w:color="auto"/>
              </w:divBdr>
            </w:div>
            <w:div w:id="1159469234">
              <w:marLeft w:val="0"/>
              <w:marRight w:val="0"/>
              <w:marTop w:val="0"/>
              <w:marBottom w:val="0"/>
              <w:divBdr>
                <w:top w:val="none" w:sz="0" w:space="0" w:color="auto"/>
                <w:left w:val="none" w:sz="0" w:space="0" w:color="auto"/>
                <w:bottom w:val="none" w:sz="0" w:space="0" w:color="auto"/>
                <w:right w:val="none" w:sz="0" w:space="0" w:color="auto"/>
              </w:divBdr>
            </w:div>
            <w:div w:id="2011791182">
              <w:marLeft w:val="0"/>
              <w:marRight w:val="0"/>
              <w:marTop w:val="0"/>
              <w:marBottom w:val="0"/>
              <w:divBdr>
                <w:top w:val="none" w:sz="0" w:space="0" w:color="auto"/>
                <w:left w:val="none" w:sz="0" w:space="0" w:color="auto"/>
                <w:bottom w:val="none" w:sz="0" w:space="0" w:color="auto"/>
                <w:right w:val="none" w:sz="0" w:space="0" w:color="auto"/>
              </w:divBdr>
            </w:div>
            <w:div w:id="305744779">
              <w:marLeft w:val="0"/>
              <w:marRight w:val="0"/>
              <w:marTop w:val="0"/>
              <w:marBottom w:val="0"/>
              <w:divBdr>
                <w:top w:val="none" w:sz="0" w:space="0" w:color="auto"/>
                <w:left w:val="none" w:sz="0" w:space="0" w:color="auto"/>
                <w:bottom w:val="none" w:sz="0" w:space="0" w:color="auto"/>
                <w:right w:val="none" w:sz="0" w:space="0" w:color="auto"/>
              </w:divBdr>
            </w:div>
            <w:div w:id="1098721391">
              <w:marLeft w:val="0"/>
              <w:marRight w:val="0"/>
              <w:marTop w:val="0"/>
              <w:marBottom w:val="0"/>
              <w:divBdr>
                <w:top w:val="none" w:sz="0" w:space="0" w:color="auto"/>
                <w:left w:val="none" w:sz="0" w:space="0" w:color="auto"/>
                <w:bottom w:val="none" w:sz="0" w:space="0" w:color="auto"/>
                <w:right w:val="none" w:sz="0" w:space="0" w:color="auto"/>
              </w:divBdr>
            </w:div>
            <w:div w:id="924656783">
              <w:marLeft w:val="0"/>
              <w:marRight w:val="0"/>
              <w:marTop w:val="0"/>
              <w:marBottom w:val="0"/>
              <w:divBdr>
                <w:top w:val="none" w:sz="0" w:space="0" w:color="auto"/>
                <w:left w:val="none" w:sz="0" w:space="0" w:color="auto"/>
                <w:bottom w:val="none" w:sz="0" w:space="0" w:color="auto"/>
                <w:right w:val="none" w:sz="0" w:space="0" w:color="auto"/>
              </w:divBdr>
            </w:div>
            <w:div w:id="31854940">
              <w:marLeft w:val="0"/>
              <w:marRight w:val="0"/>
              <w:marTop w:val="0"/>
              <w:marBottom w:val="0"/>
              <w:divBdr>
                <w:top w:val="none" w:sz="0" w:space="0" w:color="auto"/>
                <w:left w:val="none" w:sz="0" w:space="0" w:color="auto"/>
                <w:bottom w:val="none" w:sz="0" w:space="0" w:color="auto"/>
                <w:right w:val="none" w:sz="0" w:space="0" w:color="auto"/>
              </w:divBdr>
            </w:div>
            <w:div w:id="1989938767">
              <w:marLeft w:val="0"/>
              <w:marRight w:val="0"/>
              <w:marTop w:val="0"/>
              <w:marBottom w:val="0"/>
              <w:divBdr>
                <w:top w:val="none" w:sz="0" w:space="0" w:color="auto"/>
                <w:left w:val="none" w:sz="0" w:space="0" w:color="auto"/>
                <w:bottom w:val="none" w:sz="0" w:space="0" w:color="auto"/>
                <w:right w:val="none" w:sz="0" w:space="0" w:color="auto"/>
              </w:divBdr>
            </w:div>
            <w:div w:id="134298803">
              <w:marLeft w:val="0"/>
              <w:marRight w:val="0"/>
              <w:marTop w:val="0"/>
              <w:marBottom w:val="0"/>
              <w:divBdr>
                <w:top w:val="none" w:sz="0" w:space="0" w:color="auto"/>
                <w:left w:val="none" w:sz="0" w:space="0" w:color="auto"/>
                <w:bottom w:val="none" w:sz="0" w:space="0" w:color="auto"/>
                <w:right w:val="none" w:sz="0" w:space="0" w:color="auto"/>
              </w:divBdr>
            </w:div>
            <w:div w:id="1170949803">
              <w:marLeft w:val="0"/>
              <w:marRight w:val="0"/>
              <w:marTop w:val="0"/>
              <w:marBottom w:val="0"/>
              <w:divBdr>
                <w:top w:val="none" w:sz="0" w:space="0" w:color="auto"/>
                <w:left w:val="none" w:sz="0" w:space="0" w:color="auto"/>
                <w:bottom w:val="none" w:sz="0" w:space="0" w:color="auto"/>
                <w:right w:val="none" w:sz="0" w:space="0" w:color="auto"/>
              </w:divBdr>
            </w:div>
            <w:div w:id="52606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41246">
      <w:bodyDiv w:val="1"/>
      <w:marLeft w:val="0"/>
      <w:marRight w:val="0"/>
      <w:marTop w:val="0"/>
      <w:marBottom w:val="0"/>
      <w:divBdr>
        <w:top w:val="none" w:sz="0" w:space="0" w:color="auto"/>
        <w:left w:val="none" w:sz="0" w:space="0" w:color="auto"/>
        <w:bottom w:val="none" w:sz="0" w:space="0" w:color="auto"/>
        <w:right w:val="none" w:sz="0" w:space="0" w:color="auto"/>
      </w:divBdr>
      <w:divsChild>
        <w:div w:id="1600604427">
          <w:marLeft w:val="0"/>
          <w:marRight w:val="0"/>
          <w:marTop w:val="0"/>
          <w:marBottom w:val="0"/>
          <w:divBdr>
            <w:top w:val="none" w:sz="0" w:space="0" w:color="auto"/>
            <w:left w:val="none" w:sz="0" w:space="0" w:color="auto"/>
            <w:bottom w:val="none" w:sz="0" w:space="0" w:color="auto"/>
            <w:right w:val="none" w:sz="0" w:space="0" w:color="auto"/>
          </w:divBdr>
        </w:div>
        <w:div w:id="1523782391">
          <w:marLeft w:val="0"/>
          <w:marRight w:val="0"/>
          <w:marTop w:val="0"/>
          <w:marBottom w:val="0"/>
          <w:divBdr>
            <w:top w:val="none" w:sz="0" w:space="0" w:color="auto"/>
            <w:left w:val="none" w:sz="0" w:space="0" w:color="auto"/>
            <w:bottom w:val="none" w:sz="0" w:space="0" w:color="auto"/>
            <w:right w:val="none" w:sz="0" w:space="0" w:color="auto"/>
          </w:divBdr>
        </w:div>
        <w:div w:id="299580601">
          <w:marLeft w:val="0"/>
          <w:marRight w:val="0"/>
          <w:marTop w:val="0"/>
          <w:marBottom w:val="0"/>
          <w:divBdr>
            <w:top w:val="none" w:sz="0" w:space="0" w:color="auto"/>
            <w:left w:val="none" w:sz="0" w:space="0" w:color="auto"/>
            <w:bottom w:val="none" w:sz="0" w:space="0" w:color="auto"/>
            <w:right w:val="none" w:sz="0" w:space="0" w:color="auto"/>
          </w:divBdr>
        </w:div>
        <w:div w:id="396131899">
          <w:marLeft w:val="0"/>
          <w:marRight w:val="0"/>
          <w:marTop w:val="0"/>
          <w:marBottom w:val="0"/>
          <w:divBdr>
            <w:top w:val="none" w:sz="0" w:space="0" w:color="auto"/>
            <w:left w:val="none" w:sz="0" w:space="0" w:color="auto"/>
            <w:bottom w:val="none" w:sz="0" w:space="0" w:color="auto"/>
            <w:right w:val="none" w:sz="0" w:space="0" w:color="auto"/>
          </w:divBdr>
        </w:div>
        <w:div w:id="1471438609">
          <w:marLeft w:val="0"/>
          <w:marRight w:val="0"/>
          <w:marTop w:val="0"/>
          <w:marBottom w:val="0"/>
          <w:divBdr>
            <w:top w:val="none" w:sz="0" w:space="0" w:color="auto"/>
            <w:left w:val="none" w:sz="0" w:space="0" w:color="auto"/>
            <w:bottom w:val="none" w:sz="0" w:space="0" w:color="auto"/>
            <w:right w:val="none" w:sz="0" w:space="0" w:color="auto"/>
          </w:divBdr>
        </w:div>
        <w:div w:id="1152864773">
          <w:marLeft w:val="0"/>
          <w:marRight w:val="0"/>
          <w:marTop w:val="0"/>
          <w:marBottom w:val="0"/>
          <w:divBdr>
            <w:top w:val="none" w:sz="0" w:space="0" w:color="auto"/>
            <w:left w:val="none" w:sz="0" w:space="0" w:color="auto"/>
            <w:bottom w:val="none" w:sz="0" w:space="0" w:color="auto"/>
            <w:right w:val="none" w:sz="0" w:space="0" w:color="auto"/>
          </w:divBdr>
        </w:div>
      </w:divsChild>
    </w:div>
    <w:div w:id="575819401">
      <w:bodyDiv w:val="1"/>
      <w:marLeft w:val="0"/>
      <w:marRight w:val="0"/>
      <w:marTop w:val="0"/>
      <w:marBottom w:val="0"/>
      <w:divBdr>
        <w:top w:val="none" w:sz="0" w:space="0" w:color="auto"/>
        <w:left w:val="none" w:sz="0" w:space="0" w:color="auto"/>
        <w:bottom w:val="none" w:sz="0" w:space="0" w:color="auto"/>
        <w:right w:val="none" w:sz="0" w:space="0" w:color="auto"/>
      </w:divBdr>
      <w:divsChild>
        <w:div w:id="1417746157">
          <w:marLeft w:val="0"/>
          <w:marRight w:val="0"/>
          <w:marTop w:val="0"/>
          <w:marBottom w:val="0"/>
          <w:divBdr>
            <w:top w:val="none" w:sz="0" w:space="0" w:color="auto"/>
            <w:left w:val="none" w:sz="0" w:space="0" w:color="auto"/>
            <w:bottom w:val="none" w:sz="0" w:space="0" w:color="auto"/>
            <w:right w:val="none" w:sz="0" w:space="0" w:color="auto"/>
          </w:divBdr>
        </w:div>
      </w:divsChild>
    </w:div>
    <w:div w:id="635139998">
      <w:bodyDiv w:val="1"/>
      <w:marLeft w:val="0"/>
      <w:marRight w:val="0"/>
      <w:marTop w:val="0"/>
      <w:marBottom w:val="0"/>
      <w:divBdr>
        <w:top w:val="none" w:sz="0" w:space="0" w:color="auto"/>
        <w:left w:val="none" w:sz="0" w:space="0" w:color="auto"/>
        <w:bottom w:val="none" w:sz="0" w:space="0" w:color="auto"/>
        <w:right w:val="none" w:sz="0" w:space="0" w:color="auto"/>
      </w:divBdr>
    </w:div>
    <w:div w:id="753361582">
      <w:bodyDiv w:val="1"/>
      <w:marLeft w:val="0"/>
      <w:marRight w:val="0"/>
      <w:marTop w:val="0"/>
      <w:marBottom w:val="0"/>
      <w:divBdr>
        <w:top w:val="none" w:sz="0" w:space="0" w:color="auto"/>
        <w:left w:val="none" w:sz="0" w:space="0" w:color="auto"/>
        <w:bottom w:val="none" w:sz="0" w:space="0" w:color="auto"/>
        <w:right w:val="none" w:sz="0" w:space="0" w:color="auto"/>
      </w:divBdr>
      <w:divsChild>
        <w:div w:id="2131707803">
          <w:marLeft w:val="0"/>
          <w:marRight w:val="0"/>
          <w:marTop w:val="0"/>
          <w:marBottom w:val="0"/>
          <w:divBdr>
            <w:top w:val="none" w:sz="0" w:space="0" w:color="auto"/>
            <w:left w:val="none" w:sz="0" w:space="0" w:color="auto"/>
            <w:bottom w:val="none" w:sz="0" w:space="0" w:color="auto"/>
            <w:right w:val="none" w:sz="0" w:space="0" w:color="auto"/>
          </w:divBdr>
        </w:div>
      </w:divsChild>
    </w:div>
    <w:div w:id="787089000">
      <w:bodyDiv w:val="1"/>
      <w:marLeft w:val="0"/>
      <w:marRight w:val="0"/>
      <w:marTop w:val="0"/>
      <w:marBottom w:val="0"/>
      <w:divBdr>
        <w:top w:val="none" w:sz="0" w:space="0" w:color="auto"/>
        <w:left w:val="none" w:sz="0" w:space="0" w:color="auto"/>
        <w:bottom w:val="none" w:sz="0" w:space="0" w:color="auto"/>
        <w:right w:val="none" w:sz="0" w:space="0" w:color="auto"/>
      </w:divBdr>
      <w:divsChild>
        <w:div w:id="1123039249">
          <w:marLeft w:val="0"/>
          <w:marRight w:val="0"/>
          <w:marTop w:val="0"/>
          <w:marBottom w:val="0"/>
          <w:divBdr>
            <w:top w:val="none" w:sz="0" w:space="0" w:color="auto"/>
            <w:left w:val="none" w:sz="0" w:space="0" w:color="auto"/>
            <w:bottom w:val="none" w:sz="0" w:space="0" w:color="auto"/>
            <w:right w:val="none" w:sz="0" w:space="0" w:color="auto"/>
          </w:divBdr>
        </w:div>
        <w:div w:id="1895505994">
          <w:marLeft w:val="0"/>
          <w:marRight w:val="0"/>
          <w:marTop w:val="0"/>
          <w:marBottom w:val="0"/>
          <w:divBdr>
            <w:top w:val="none" w:sz="0" w:space="0" w:color="auto"/>
            <w:left w:val="none" w:sz="0" w:space="0" w:color="auto"/>
            <w:bottom w:val="none" w:sz="0" w:space="0" w:color="auto"/>
            <w:right w:val="none" w:sz="0" w:space="0" w:color="auto"/>
          </w:divBdr>
        </w:div>
        <w:div w:id="1243183078">
          <w:marLeft w:val="0"/>
          <w:marRight w:val="0"/>
          <w:marTop w:val="0"/>
          <w:marBottom w:val="0"/>
          <w:divBdr>
            <w:top w:val="none" w:sz="0" w:space="0" w:color="auto"/>
            <w:left w:val="none" w:sz="0" w:space="0" w:color="auto"/>
            <w:bottom w:val="none" w:sz="0" w:space="0" w:color="auto"/>
            <w:right w:val="none" w:sz="0" w:space="0" w:color="auto"/>
          </w:divBdr>
        </w:div>
        <w:div w:id="1797798150">
          <w:marLeft w:val="0"/>
          <w:marRight w:val="0"/>
          <w:marTop w:val="0"/>
          <w:marBottom w:val="0"/>
          <w:divBdr>
            <w:top w:val="none" w:sz="0" w:space="0" w:color="auto"/>
            <w:left w:val="none" w:sz="0" w:space="0" w:color="auto"/>
            <w:bottom w:val="none" w:sz="0" w:space="0" w:color="auto"/>
            <w:right w:val="none" w:sz="0" w:space="0" w:color="auto"/>
          </w:divBdr>
        </w:div>
      </w:divsChild>
    </w:div>
    <w:div w:id="789055600">
      <w:bodyDiv w:val="1"/>
      <w:marLeft w:val="0"/>
      <w:marRight w:val="0"/>
      <w:marTop w:val="0"/>
      <w:marBottom w:val="0"/>
      <w:divBdr>
        <w:top w:val="none" w:sz="0" w:space="0" w:color="auto"/>
        <w:left w:val="none" w:sz="0" w:space="0" w:color="auto"/>
        <w:bottom w:val="none" w:sz="0" w:space="0" w:color="auto"/>
        <w:right w:val="none" w:sz="0" w:space="0" w:color="auto"/>
      </w:divBdr>
      <w:divsChild>
        <w:div w:id="1310749361">
          <w:marLeft w:val="0"/>
          <w:marRight w:val="0"/>
          <w:marTop w:val="0"/>
          <w:marBottom w:val="0"/>
          <w:divBdr>
            <w:top w:val="none" w:sz="0" w:space="0" w:color="auto"/>
            <w:left w:val="none" w:sz="0" w:space="0" w:color="auto"/>
            <w:bottom w:val="none" w:sz="0" w:space="0" w:color="auto"/>
            <w:right w:val="none" w:sz="0" w:space="0" w:color="auto"/>
          </w:divBdr>
        </w:div>
        <w:div w:id="323819567">
          <w:marLeft w:val="0"/>
          <w:marRight w:val="0"/>
          <w:marTop w:val="0"/>
          <w:marBottom w:val="0"/>
          <w:divBdr>
            <w:top w:val="none" w:sz="0" w:space="0" w:color="auto"/>
            <w:left w:val="none" w:sz="0" w:space="0" w:color="auto"/>
            <w:bottom w:val="none" w:sz="0" w:space="0" w:color="auto"/>
            <w:right w:val="none" w:sz="0" w:space="0" w:color="auto"/>
          </w:divBdr>
        </w:div>
        <w:div w:id="1524786208">
          <w:marLeft w:val="0"/>
          <w:marRight w:val="0"/>
          <w:marTop w:val="0"/>
          <w:marBottom w:val="0"/>
          <w:divBdr>
            <w:top w:val="none" w:sz="0" w:space="0" w:color="auto"/>
            <w:left w:val="none" w:sz="0" w:space="0" w:color="auto"/>
            <w:bottom w:val="none" w:sz="0" w:space="0" w:color="auto"/>
            <w:right w:val="none" w:sz="0" w:space="0" w:color="auto"/>
          </w:divBdr>
        </w:div>
        <w:div w:id="984889464">
          <w:marLeft w:val="0"/>
          <w:marRight w:val="0"/>
          <w:marTop w:val="0"/>
          <w:marBottom w:val="0"/>
          <w:divBdr>
            <w:top w:val="none" w:sz="0" w:space="0" w:color="auto"/>
            <w:left w:val="none" w:sz="0" w:space="0" w:color="auto"/>
            <w:bottom w:val="none" w:sz="0" w:space="0" w:color="auto"/>
            <w:right w:val="none" w:sz="0" w:space="0" w:color="auto"/>
          </w:divBdr>
        </w:div>
        <w:div w:id="1756365506">
          <w:marLeft w:val="0"/>
          <w:marRight w:val="0"/>
          <w:marTop w:val="0"/>
          <w:marBottom w:val="0"/>
          <w:divBdr>
            <w:top w:val="none" w:sz="0" w:space="0" w:color="auto"/>
            <w:left w:val="none" w:sz="0" w:space="0" w:color="auto"/>
            <w:bottom w:val="none" w:sz="0" w:space="0" w:color="auto"/>
            <w:right w:val="none" w:sz="0" w:space="0" w:color="auto"/>
          </w:divBdr>
        </w:div>
        <w:div w:id="1583488203">
          <w:marLeft w:val="0"/>
          <w:marRight w:val="0"/>
          <w:marTop w:val="0"/>
          <w:marBottom w:val="0"/>
          <w:divBdr>
            <w:top w:val="none" w:sz="0" w:space="0" w:color="auto"/>
            <w:left w:val="none" w:sz="0" w:space="0" w:color="auto"/>
            <w:bottom w:val="none" w:sz="0" w:space="0" w:color="auto"/>
            <w:right w:val="none" w:sz="0" w:space="0" w:color="auto"/>
          </w:divBdr>
        </w:div>
        <w:div w:id="727998010">
          <w:marLeft w:val="0"/>
          <w:marRight w:val="0"/>
          <w:marTop w:val="0"/>
          <w:marBottom w:val="0"/>
          <w:divBdr>
            <w:top w:val="none" w:sz="0" w:space="0" w:color="auto"/>
            <w:left w:val="none" w:sz="0" w:space="0" w:color="auto"/>
            <w:bottom w:val="none" w:sz="0" w:space="0" w:color="auto"/>
            <w:right w:val="none" w:sz="0" w:space="0" w:color="auto"/>
          </w:divBdr>
        </w:div>
        <w:div w:id="2112242122">
          <w:marLeft w:val="0"/>
          <w:marRight w:val="0"/>
          <w:marTop w:val="0"/>
          <w:marBottom w:val="0"/>
          <w:divBdr>
            <w:top w:val="none" w:sz="0" w:space="0" w:color="auto"/>
            <w:left w:val="none" w:sz="0" w:space="0" w:color="auto"/>
            <w:bottom w:val="none" w:sz="0" w:space="0" w:color="auto"/>
            <w:right w:val="none" w:sz="0" w:space="0" w:color="auto"/>
          </w:divBdr>
        </w:div>
        <w:div w:id="168909551">
          <w:marLeft w:val="0"/>
          <w:marRight w:val="0"/>
          <w:marTop w:val="0"/>
          <w:marBottom w:val="0"/>
          <w:divBdr>
            <w:top w:val="none" w:sz="0" w:space="0" w:color="auto"/>
            <w:left w:val="none" w:sz="0" w:space="0" w:color="auto"/>
            <w:bottom w:val="none" w:sz="0" w:space="0" w:color="auto"/>
            <w:right w:val="none" w:sz="0" w:space="0" w:color="auto"/>
          </w:divBdr>
        </w:div>
      </w:divsChild>
    </w:div>
    <w:div w:id="816844849">
      <w:bodyDiv w:val="1"/>
      <w:marLeft w:val="0"/>
      <w:marRight w:val="0"/>
      <w:marTop w:val="0"/>
      <w:marBottom w:val="0"/>
      <w:divBdr>
        <w:top w:val="none" w:sz="0" w:space="0" w:color="auto"/>
        <w:left w:val="none" w:sz="0" w:space="0" w:color="auto"/>
        <w:bottom w:val="none" w:sz="0" w:space="0" w:color="auto"/>
        <w:right w:val="none" w:sz="0" w:space="0" w:color="auto"/>
      </w:divBdr>
      <w:divsChild>
        <w:div w:id="1721006096">
          <w:marLeft w:val="0"/>
          <w:marRight w:val="0"/>
          <w:marTop w:val="0"/>
          <w:marBottom w:val="0"/>
          <w:divBdr>
            <w:top w:val="none" w:sz="0" w:space="0" w:color="auto"/>
            <w:left w:val="none" w:sz="0" w:space="0" w:color="auto"/>
            <w:bottom w:val="none" w:sz="0" w:space="0" w:color="auto"/>
            <w:right w:val="none" w:sz="0" w:space="0" w:color="auto"/>
          </w:divBdr>
        </w:div>
      </w:divsChild>
    </w:div>
    <w:div w:id="943154981">
      <w:bodyDiv w:val="1"/>
      <w:marLeft w:val="0"/>
      <w:marRight w:val="0"/>
      <w:marTop w:val="0"/>
      <w:marBottom w:val="0"/>
      <w:divBdr>
        <w:top w:val="none" w:sz="0" w:space="0" w:color="auto"/>
        <w:left w:val="none" w:sz="0" w:space="0" w:color="auto"/>
        <w:bottom w:val="none" w:sz="0" w:space="0" w:color="auto"/>
        <w:right w:val="none" w:sz="0" w:space="0" w:color="auto"/>
      </w:divBdr>
      <w:divsChild>
        <w:div w:id="54546777">
          <w:marLeft w:val="0"/>
          <w:marRight w:val="0"/>
          <w:marTop w:val="0"/>
          <w:marBottom w:val="0"/>
          <w:divBdr>
            <w:top w:val="none" w:sz="0" w:space="0" w:color="auto"/>
            <w:left w:val="none" w:sz="0" w:space="0" w:color="auto"/>
            <w:bottom w:val="none" w:sz="0" w:space="0" w:color="auto"/>
            <w:right w:val="none" w:sz="0" w:space="0" w:color="auto"/>
          </w:divBdr>
        </w:div>
        <w:div w:id="1466778932">
          <w:marLeft w:val="0"/>
          <w:marRight w:val="0"/>
          <w:marTop w:val="0"/>
          <w:marBottom w:val="0"/>
          <w:divBdr>
            <w:top w:val="none" w:sz="0" w:space="0" w:color="auto"/>
            <w:left w:val="none" w:sz="0" w:space="0" w:color="auto"/>
            <w:bottom w:val="none" w:sz="0" w:space="0" w:color="auto"/>
            <w:right w:val="none" w:sz="0" w:space="0" w:color="auto"/>
          </w:divBdr>
        </w:div>
        <w:div w:id="80300023">
          <w:marLeft w:val="0"/>
          <w:marRight w:val="0"/>
          <w:marTop w:val="0"/>
          <w:marBottom w:val="0"/>
          <w:divBdr>
            <w:top w:val="none" w:sz="0" w:space="0" w:color="auto"/>
            <w:left w:val="none" w:sz="0" w:space="0" w:color="auto"/>
            <w:bottom w:val="none" w:sz="0" w:space="0" w:color="auto"/>
            <w:right w:val="none" w:sz="0" w:space="0" w:color="auto"/>
          </w:divBdr>
        </w:div>
        <w:div w:id="1546521712">
          <w:marLeft w:val="0"/>
          <w:marRight w:val="0"/>
          <w:marTop w:val="0"/>
          <w:marBottom w:val="0"/>
          <w:divBdr>
            <w:top w:val="none" w:sz="0" w:space="0" w:color="auto"/>
            <w:left w:val="none" w:sz="0" w:space="0" w:color="auto"/>
            <w:bottom w:val="none" w:sz="0" w:space="0" w:color="auto"/>
            <w:right w:val="none" w:sz="0" w:space="0" w:color="auto"/>
          </w:divBdr>
        </w:div>
        <w:div w:id="1026518253">
          <w:marLeft w:val="0"/>
          <w:marRight w:val="0"/>
          <w:marTop w:val="0"/>
          <w:marBottom w:val="0"/>
          <w:divBdr>
            <w:top w:val="none" w:sz="0" w:space="0" w:color="auto"/>
            <w:left w:val="none" w:sz="0" w:space="0" w:color="auto"/>
            <w:bottom w:val="none" w:sz="0" w:space="0" w:color="auto"/>
            <w:right w:val="none" w:sz="0" w:space="0" w:color="auto"/>
          </w:divBdr>
        </w:div>
        <w:div w:id="1978338944">
          <w:marLeft w:val="0"/>
          <w:marRight w:val="0"/>
          <w:marTop w:val="0"/>
          <w:marBottom w:val="0"/>
          <w:divBdr>
            <w:top w:val="none" w:sz="0" w:space="0" w:color="auto"/>
            <w:left w:val="none" w:sz="0" w:space="0" w:color="auto"/>
            <w:bottom w:val="none" w:sz="0" w:space="0" w:color="auto"/>
            <w:right w:val="none" w:sz="0" w:space="0" w:color="auto"/>
          </w:divBdr>
        </w:div>
        <w:div w:id="1657102734">
          <w:marLeft w:val="0"/>
          <w:marRight w:val="0"/>
          <w:marTop w:val="0"/>
          <w:marBottom w:val="0"/>
          <w:divBdr>
            <w:top w:val="none" w:sz="0" w:space="0" w:color="auto"/>
            <w:left w:val="none" w:sz="0" w:space="0" w:color="auto"/>
            <w:bottom w:val="none" w:sz="0" w:space="0" w:color="auto"/>
            <w:right w:val="none" w:sz="0" w:space="0" w:color="auto"/>
          </w:divBdr>
        </w:div>
      </w:divsChild>
    </w:div>
    <w:div w:id="1052340845">
      <w:bodyDiv w:val="1"/>
      <w:marLeft w:val="0"/>
      <w:marRight w:val="0"/>
      <w:marTop w:val="0"/>
      <w:marBottom w:val="0"/>
      <w:divBdr>
        <w:top w:val="none" w:sz="0" w:space="0" w:color="auto"/>
        <w:left w:val="none" w:sz="0" w:space="0" w:color="auto"/>
        <w:bottom w:val="none" w:sz="0" w:space="0" w:color="auto"/>
        <w:right w:val="none" w:sz="0" w:space="0" w:color="auto"/>
      </w:divBdr>
      <w:divsChild>
        <w:div w:id="336158912">
          <w:marLeft w:val="0"/>
          <w:marRight w:val="0"/>
          <w:marTop w:val="0"/>
          <w:marBottom w:val="0"/>
          <w:divBdr>
            <w:top w:val="none" w:sz="0" w:space="0" w:color="auto"/>
            <w:left w:val="none" w:sz="0" w:space="0" w:color="auto"/>
            <w:bottom w:val="none" w:sz="0" w:space="0" w:color="auto"/>
            <w:right w:val="none" w:sz="0" w:space="0" w:color="auto"/>
          </w:divBdr>
        </w:div>
        <w:div w:id="1418865931">
          <w:marLeft w:val="0"/>
          <w:marRight w:val="0"/>
          <w:marTop w:val="0"/>
          <w:marBottom w:val="0"/>
          <w:divBdr>
            <w:top w:val="none" w:sz="0" w:space="0" w:color="auto"/>
            <w:left w:val="none" w:sz="0" w:space="0" w:color="auto"/>
            <w:bottom w:val="none" w:sz="0" w:space="0" w:color="auto"/>
            <w:right w:val="none" w:sz="0" w:space="0" w:color="auto"/>
          </w:divBdr>
        </w:div>
        <w:div w:id="85074075">
          <w:marLeft w:val="0"/>
          <w:marRight w:val="0"/>
          <w:marTop w:val="0"/>
          <w:marBottom w:val="0"/>
          <w:divBdr>
            <w:top w:val="none" w:sz="0" w:space="0" w:color="auto"/>
            <w:left w:val="none" w:sz="0" w:space="0" w:color="auto"/>
            <w:bottom w:val="none" w:sz="0" w:space="0" w:color="auto"/>
            <w:right w:val="none" w:sz="0" w:space="0" w:color="auto"/>
          </w:divBdr>
        </w:div>
        <w:div w:id="1963799971">
          <w:marLeft w:val="0"/>
          <w:marRight w:val="0"/>
          <w:marTop w:val="0"/>
          <w:marBottom w:val="0"/>
          <w:divBdr>
            <w:top w:val="none" w:sz="0" w:space="0" w:color="auto"/>
            <w:left w:val="none" w:sz="0" w:space="0" w:color="auto"/>
            <w:bottom w:val="none" w:sz="0" w:space="0" w:color="auto"/>
            <w:right w:val="none" w:sz="0" w:space="0" w:color="auto"/>
          </w:divBdr>
        </w:div>
        <w:div w:id="1128159151">
          <w:marLeft w:val="0"/>
          <w:marRight w:val="0"/>
          <w:marTop w:val="0"/>
          <w:marBottom w:val="0"/>
          <w:divBdr>
            <w:top w:val="none" w:sz="0" w:space="0" w:color="auto"/>
            <w:left w:val="none" w:sz="0" w:space="0" w:color="auto"/>
            <w:bottom w:val="none" w:sz="0" w:space="0" w:color="auto"/>
            <w:right w:val="none" w:sz="0" w:space="0" w:color="auto"/>
          </w:divBdr>
        </w:div>
        <w:div w:id="1955021166">
          <w:marLeft w:val="0"/>
          <w:marRight w:val="0"/>
          <w:marTop w:val="0"/>
          <w:marBottom w:val="0"/>
          <w:divBdr>
            <w:top w:val="none" w:sz="0" w:space="0" w:color="auto"/>
            <w:left w:val="none" w:sz="0" w:space="0" w:color="auto"/>
            <w:bottom w:val="none" w:sz="0" w:space="0" w:color="auto"/>
            <w:right w:val="none" w:sz="0" w:space="0" w:color="auto"/>
          </w:divBdr>
        </w:div>
      </w:divsChild>
    </w:div>
    <w:div w:id="1094011820">
      <w:bodyDiv w:val="1"/>
      <w:marLeft w:val="0"/>
      <w:marRight w:val="0"/>
      <w:marTop w:val="0"/>
      <w:marBottom w:val="0"/>
      <w:divBdr>
        <w:top w:val="none" w:sz="0" w:space="0" w:color="auto"/>
        <w:left w:val="none" w:sz="0" w:space="0" w:color="auto"/>
        <w:bottom w:val="none" w:sz="0" w:space="0" w:color="auto"/>
        <w:right w:val="none" w:sz="0" w:space="0" w:color="auto"/>
      </w:divBdr>
      <w:divsChild>
        <w:div w:id="1753970511">
          <w:marLeft w:val="0"/>
          <w:marRight w:val="0"/>
          <w:marTop w:val="0"/>
          <w:marBottom w:val="0"/>
          <w:divBdr>
            <w:top w:val="none" w:sz="0" w:space="0" w:color="auto"/>
            <w:left w:val="none" w:sz="0" w:space="0" w:color="auto"/>
            <w:bottom w:val="none" w:sz="0" w:space="0" w:color="auto"/>
            <w:right w:val="none" w:sz="0" w:space="0" w:color="auto"/>
          </w:divBdr>
        </w:div>
      </w:divsChild>
    </w:div>
    <w:div w:id="1190996617">
      <w:bodyDiv w:val="1"/>
      <w:marLeft w:val="0"/>
      <w:marRight w:val="0"/>
      <w:marTop w:val="0"/>
      <w:marBottom w:val="0"/>
      <w:divBdr>
        <w:top w:val="none" w:sz="0" w:space="0" w:color="auto"/>
        <w:left w:val="none" w:sz="0" w:space="0" w:color="auto"/>
        <w:bottom w:val="none" w:sz="0" w:space="0" w:color="auto"/>
        <w:right w:val="none" w:sz="0" w:space="0" w:color="auto"/>
      </w:divBdr>
      <w:divsChild>
        <w:div w:id="108664064">
          <w:marLeft w:val="0"/>
          <w:marRight w:val="0"/>
          <w:marTop w:val="0"/>
          <w:marBottom w:val="0"/>
          <w:divBdr>
            <w:top w:val="none" w:sz="0" w:space="0" w:color="auto"/>
            <w:left w:val="none" w:sz="0" w:space="0" w:color="auto"/>
            <w:bottom w:val="none" w:sz="0" w:space="0" w:color="auto"/>
            <w:right w:val="none" w:sz="0" w:space="0" w:color="auto"/>
          </w:divBdr>
        </w:div>
        <w:div w:id="892889707">
          <w:marLeft w:val="0"/>
          <w:marRight w:val="0"/>
          <w:marTop w:val="0"/>
          <w:marBottom w:val="0"/>
          <w:divBdr>
            <w:top w:val="none" w:sz="0" w:space="0" w:color="auto"/>
            <w:left w:val="none" w:sz="0" w:space="0" w:color="auto"/>
            <w:bottom w:val="none" w:sz="0" w:space="0" w:color="auto"/>
            <w:right w:val="none" w:sz="0" w:space="0" w:color="auto"/>
          </w:divBdr>
        </w:div>
        <w:div w:id="789327112">
          <w:marLeft w:val="0"/>
          <w:marRight w:val="0"/>
          <w:marTop w:val="0"/>
          <w:marBottom w:val="0"/>
          <w:divBdr>
            <w:top w:val="none" w:sz="0" w:space="0" w:color="auto"/>
            <w:left w:val="none" w:sz="0" w:space="0" w:color="auto"/>
            <w:bottom w:val="none" w:sz="0" w:space="0" w:color="auto"/>
            <w:right w:val="none" w:sz="0" w:space="0" w:color="auto"/>
          </w:divBdr>
        </w:div>
        <w:div w:id="595867033">
          <w:marLeft w:val="0"/>
          <w:marRight w:val="0"/>
          <w:marTop w:val="0"/>
          <w:marBottom w:val="0"/>
          <w:divBdr>
            <w:top w:val="none" w:sz="0" w:space="0" w:color="auto"/>
            <w:left w:val="none" w:sz="0" w:space="0" w:color="auto"/>
            <w:bottom w:val="none" w:sz="0" w:space="0" w:color="auto"/>
            <w:right w:val="none" w:sz="0" w:space="0" w:color="auto"/>
          </w:divBdr>
        </w:div>
        <w:div w:id="1379040507">
          <w:marLeft w:val="0"/>
          <w:marRight w:val="0"/>
          <w:marTop w:val="0"/>
          <w:marBottom w:val="0"/>
          <w:divBdr>
            <w:top w:val="none" w:sz="0" w:space="0" w:color="auto"/>
            <w:left w:val="none" w:sz="0" w:space="0" w:color="auto"/>
            <w:bottom w:val="none" w:sz="0" w:space="0" w:color="auto"/>
            <w:right w:val="none" w:sz="0" w:space="0" w:color="auto"/>
          </w:divBdr>
        </w:div>
      </w:divsChild>
    </w:div>
    <w:div w:id="1402100256">
      <w:bodyDiv w:val="1"/>
      <w:marLeft w:val="0"/>
      <w:marRight w:val="0"/>
      <w:marTop w:val="0"/>
      <w:marBottom w:val="0"/>
      <w:divBdr>
        <w:top w:val="none" w:sz="0" w:space="0" w:color="auto"/>
        <w:left w:val="none" w:sz="0" w:space="0" w:color="auto"/>
        <w:bottom w:val="none" w:sz="0" w:space="0" w:color="auto"/>
        <w:right w:val="none" w:sz="0" w:space="0" w:color="auto"/>
      </w:divBdr>
      <w:divsChild>
        <w:div w:id="1980263301">
          <w:marLeft w:val="0"/>
          <w:marRight w:val="0"/>
          <w:marTop w:val="0"/>
          <w:marBottom w:val="0"/>
          <w:divBdr>
            <w:top w:val="none" w:sz="0" w:space="0" w:color="auto"/>
            <w:left w:val="none" w:sz="0" w:space="0" w:color="auto"/>
            <w:bottom w:val="none" w:sz="0" w:space="0" w:color="auto"/>
            <w:right w:val="none" w:sz="0" w:space="0" w:color="auto"/>
          </w:divBdr>
        </w:div>
        <w:div w:id="1906455543">
          <w:marLeft w:val="0"/>
          <w:marRight w:val="0"/>
          <w:marTop w:val="0"/>
          <w:marBottom w:val="0"/>
          <w:divBdr>
            <w:top w:val="none" w:sz="0" w:space="0" w:color="auto"/>
            <w:left w:val="none" w:sz="0" w:space="0" w:color="auto"/>
            <w:bottom w:val="none" w:sz="0" w:space="0" w:color="auto"/>
            <w:right w:val="none" w:sz="0" w:space="0" w:color="auto"/>
          </w:divBdr>
        </w:div>
        <w:div w:id="598491941">
          <w:marLeft w:val="0"/>
          <w:marRight w:val="0"/>
          <w:marTop w:val="0"/>
          <w:marBottom w:val="0"/>
          <w:divBdr>
            <w:top w:val="none" w:sz="0" w:space="0" w:color="auto"/>
            <w:left w:val="none" w:sz="0" w:space="0" w:color="auto"/>
            <w:bottom w:val="none" w:sz="0" w:space="0" w:color="auto"/>
            <w:right w:val="none" w:sz="0" w:space="0" w:color="auto"/>
          </w:divBdr>
        </w:div>
        <w:div w:id="108084977">
          <w:marLeft w:val="0"/>
          <w:marRight w:val="0"/>
          <w:marTop w:val="0"/>
          <w:marBottom w:val="0"/>
          <w:divBdr>
            <w:top w:val="none" w:sz="0" w:space="0" w:color="auto"/>
            <w:left w:val="none" w:sz="0" w:space="0" w:color="auto"/>
            <w:bottom w:val="none" w:sz="0" w:space="0" w:color="auto"/>
            <w:right w:val="none" w:sz="0" w:space="0" w:color="auto"/>
          </w:divBdr>
        </w:div>
        <w:div w:id="1243250525">
          <w:marLeft w:val="0"/>
          <w:marRight w:val="0"/>
          <w:marTop w:val="0"/>
          <w:marBottom w:val="0"/>
          <w:divBdr>
            <w:top w:val="none" w:sz="0" w:space="0" w:color="auto"/>
            <w:left w:val="none" w:sz="0" w:space="0" w:color="auto"/>
            <w:bottom w:val="none" w:sz="0" w:space="0" w:color="auto"/>
            <w:right w:val="none" w:sz="0" w:space="0" w:color="auto"/>
          </w:divBdr>
        </w:div>
      </w:divsChild>
    </w:div>
    <w:div w:id="1587835835">
      <w:bodyDiv w:val="1"/>
      <w:marLeft w:val="0"/>
      <w:marRight w:val="0"/>
      <w:marTop w:val="0"/>
      <w:marBottom w:val="0"/>
      <w:divBdr>
        <w:top w:val="none" w:sz="0" w:space="0" w:color="auto"/>
        <w:left w:val="none" w:sz="0" w:space="0" w:color="auto"/>
        <w:bottom w:val="none" w:sz="0" w:space="0" w:color="auto"/>
        <w:right w:val="none" w:sz="0" w:space="0" w:color="auto"/>
      </w:divBdr>
      <w:divsChild>
        <w:div w:id="1089035570">
          <w:marLeft w:val="0"/>
          <w:marRight w:val="0"/>
          <w:marTop w:val="0"/>
          <w:marBottom w:val="0"/>
          <w:divBdr>
            <w:top w:val="none" w:sz="0" w:space="0" w:color="auto"/>
            <w:left w:val="none" w:sz="0" w:space="0" w:color="auto"/>
            <w:bottom w:val="none" w:sz="0" w:space="0" w:color="auto"/>
            <w:right w:val="none" w:sz="0" w:space="0" w:color="auto"/>
          </w:divBdr>
        </w:div>
      </w:divsChild>
    </w:div>
    <w:div w:id="1626694773">
      <w:bodyDiv w:val="1"/>
      <w:marLeft w:val="0"/>
      <w:marRight w:val="0"/>
      <w:marTop w:val="0"/>
      <w:marBottom w:val="0"/>
      <w:divBdr>
        <w:top w:val="none" w:sz="0" w:space="0" w:color="auto"/>
        <w:left w:val="none" w:sz="0" w:space="0" w:color="auto"/>
        <w:bottom w:val="none" w:sz="0" w:space="0" w:color="auto"/>
        <w:right w:val="none" w:sz="0" w:space="0" w:color="auto"/>
      </w:divBdr>
      <w:divsChild>
        <w:div w:id="473762886">
          <w:marLeft w:val="0"/>
          <w:marRight w:val="0"/>
          <w:marTop w:val="0"/>
          <w:marBottom w:val="0"/>
          <w:divBdr>
            <w:top w:val="none" w:sz="0" w:space="0" w:color="auto"/>
            <w:left w:val="none" w:sz="0" w:space="0" w:color="auto"/>
            <w:bottom w:val="none" w:sz="0" w:space="0" w:color="auto"/>
            <w:right w:val="none" w:sz="0" w:space="0" w:color="auto"/>
          </w:divBdr>
        </w:div>
        <w:div w:id="1898275093">
          <w:marLeft w:val="0"/>
          <w:marRight w:val="0"/>
          <w:marTop w:val="0"/>
          <w:marBottom w:val="0"/>
          <w:divBdr>
            <w:top w:val="none" w:sz="0" w:space="0" w:color="auto"/>
            <w:left w:val="none" w:sz="0" w:space="0" w:color="auto"/>
            <w:bottom w:val="none" w:sz="0" w:space="0" w:color="auto"/>
            <w:right w:val="none" w:sz="0" w:space="0" w:color="auto"/>
          </w:divBdr>
        </w:div>
        <w:div w:id="242109051">
          <w:marLeft w:val="0"/>
          <w:marRight w:val="0"/>
          <w:marTop w:val="0"/>
          <w:marBottom w:val="0"/>
          <w:divBdr>
            <w:top w:val="none" w:sz="0" w:space="0" w:color="auto"/>
            <w:left w:val="none" w:sz="0" w:space="0" w:color="auto"/>
            <w:bottom w:val="none" w:sz="0" w:space="0" w:color="auto"/>
            <w:right w:val="none" w:sz="0" w:space="0" w:color="auto"/>
          </w:divBdr>
        </w:div>
      </w:divsChild>
    </w:div>
    <w:div w:id="1653174364">
      <w:bodyDiv w:val="1"/>
      <w:marLeft w:val="0"/>
      <w:marRight w:val="0"/>
      <w:marTop w:val="0"/>
      <w:marBottom w:val="0"/>
      <w:divBdr>
        <w:top w:val="none" w:sz="0" w:space="0" w:color="auto"/>
        <w:left w:val="none" w:sz="0" w:space="0" w:color="auto"/>
        <w:bottom w:val="none" w:sz="0" w:space="0" w:color="auto"/>
        <w:right w:val="none" w:sz="0" w:space="0" w:color="auto"/>
      </w:divBdr>
      <w:divsChild>
        <w:div w:id="1680893016">
          <w:marLeft w:val="0"/>
          <w:marRight w:val="0"/>
          <w:marTop w:val="0"/>
          <w:marBottom w:val="0"/>
          <w:divBdr>
            <w:top w:val="none" w:sz="0" w:space="0" w:color="auto"/>
            <w:left w:val="none" w:sz="0" w:space="0" w:color="auto"/>
            <w:bottom w:val="none" w:sz="0" w:space="0" w:color="auto"/>
            <w:right w:val="none" w:sz="0" w:space="0" w:color="auto"/>
          </w:divBdr>
        </w:div>
        <w:div w:id="387192109">
          <w:marLeft w:val="0"/>
          <w:marRight w:val="0"/>
          <w:marTop w:val="0"/>
          <w:marBottom w:val="0"/>
          <w:divBdr>
            <w:top w:val="none" w:sz="0" w:space="0" w:color="auto"/>
            <w:left w:val="none" w:sz="0" w:space="0" w:color="auto"/>
            <w:bottom w:val="none" w:sz="0" w:space="0" w:color="auto"/>
            <w:right w:val="none" w:sz="0" w:space="0" w:color="auto"/>
          </w:divBdr>
        </w:div>
      </w:divsChild>
    </w:div>
    <w:div w:id="1687949018">
      <w:bodyDiv w:val="1"/>
      <w:marLeft w:val="0"/>
      <w:marRight w:val="0"/>
      <w:marTop w:val="0"/>
      <w:marBottom w:val="0"/>
      <w:divBdr>
        <w:top w:val="none" w:sz="0" w:space="0" w:color="auto"/>
        <w:left w:val="none" w:sz="0" w:space="0" w:color="auto"/>
        <w:bottom w:val="none" w:sz="0" w:space="0" w:color="auto"/>
        <w:right w:val="none" w:sz="0" w:space="0" w:color="auto"/>
      </w:divBdr>
      <w:divsChild>
        <w:div w:id="1975483940">
          <w:marLeft w:val="0"/>
          <w:marRight w:val="0"/>
          <w:marTop w:val="0"/>
          <w:marBottom w:val="0"/>
          <w:divBdr>
            <w:top w:val="none" w:sz="0" w:space="0" w:color="auto"/>
            <w:left w:val="none" w:sz="0" w:space="0" w:color="auto"/>
            <w:bottom w:val="none" w:sz="0" w:space="0" w:color="auto"/>
            <w:right w:val="none" w:sz="0" w:space="0" w:color="auto"/>
          </w:divBdr>
        </w:div>
      </w:divsChild>
    </w:div>
    <w:div w:id="1876306593">
      <w:bodyDiv w:val="1"/>
      <w:marLeft w:val="0"/>
      <w:marRight w:val="0"/>
      <w:marTop w:val="0"/>
      <w:marBottom w:val="0"/>
      <w:divBdr>
        <w:top w:val="none" w:sz="0" w:space="0" w:color="auto"/>
        <w:left w:val="none" w:sz="0" w:space="0" w:color="auto"/>
        <w:bottom w:val="none" w:sz="0" w:space="0" w:color="auto"/>
        <w:right w:val="none" w:sz="0" w:space="0" w:color="auto"/>
      </w:divBdr>
      <w:divsChild>
        <w:div w:id="843208840">
          <w:marLeft w:val="0"/>
          <w:marRight w:val="0"/>
          <w:marTop w:val="0"/>
          <w:marBottom w:val="0"/>
          <w:divBdr>
            <w:top w:val="none" w:sz="0" w:space="0" w:color="auto"/>
            <w:left w:val="none" w:sz="0" w:space="0" w:color="auto"/>
            <w:bottom w:val="none" w:sz="0" w:space="0" w:color="auto"/>
            <w:right w:val="none" w:sz="0" w:space="0" w:color="auto"/>
          </w:divBdr>
        </w:div>
      </w:divsChild>
    </w:div>
    <w:div w:id="1898975400">
      <w:bodyDiv w:val="1"/>
      <w:marLeft w:val="0"/>
      <w:marRight w:val="0"/>
      <w:marTop w:val="0"/>
      <w:marBottom w:val="0"/>
      <w:divBdr>
        <w:top w:val="none" w:sz="0" w:space="0" w:color="auto"/>
        <w:left w:val="none" w:sz="0" w:space="0" w:color="auto"/>
        <w:bottom w:val="none" w:sz="0" w:space="0" w:color="auto"/>
        <w:right w:val="none" w:sz="0" w:space="0" w:color="auto"/>
      </w:divBdr>
      <w:divsChild>
        <w:div w:id="1059785074">
          <w:marLeft w:val="0"/>
          <w:marRight w:val="0"/>
          <w:marTop w:val="0"/>
          <w:marBottom w:val="0"/>
          <w:divBdr>
            <w:top w:val="none" w:sz="0" w:space="0" w:color="auto"/>
            <w:left w:val="none" w:sz="0" w:space="0" w:color="auto"/>
            <w:bottom w:val="none" w:sz="0" w:space="0" w:color="auto"/>
            <w:right w:val="none" w:sz="0" w:space="0" w:color="auto"/>
          </w:divBdr>
        </w:div>
      </w:divsChild>
    </w:div>
    <w:div w:id="1920862574">
      <w:bodyDiv w:val="1"/>
      <w:marLeft w:val="0"/>
      <w:marRight w:val="0"/>
      <w:marTop w:val="0"/>
      <w:marBottom w:val="0"/>
      <w:divBdr>
        <w:top w:val="none" w:sz="0" w:space="0" w:color="auto"/>
        <w:left w:val="none" w:sz="0" w:space="0" w:color="auto"/>
        <w:bottom w:val="none" w:sz="0" w:space="0" w:color="auto"/>
        <w:right w:val="none" w:sz="0" w:space="0" w:color="auto"/>
      </w:divBdr>
      <w:divsChild>
        <w:div w:id="1578247733">
          <w:marLeft w:val="0"/>
          <w:marRight w:val="0"/>
          <w:marTop w:val="0"/>
          <w:marBottom w:val="0"/>
          <w:divBdr>
            <w:top w:val="none" w:sz="0" w:space="0" w:color="auto"/>
            <w:left w:val="none" w:sz="0" w:space="0" w:color="auto"/>
            <w:bottom w:val="none" w:sz="0" w:space="0" w:color="auto"/>
            <w:right w:val="none" w:sz="0" w:space="0" w:color="auto"/>
          </w:divBdr>
        </w:div>
        <w:div w:id="1295409302">
          <w:marLeft w:val="0"/>
          <w:marRight w:val="0"/>
          <w:marTop w:val="0"/>
          <w:marBottom w:val="0"/>
          <w:divBdr>
            <w:top w:val="none" w:sz="0" w:space="0" w:color="auto"/>
            <w:left w:val="none" w:sz="0" w:space="0" w:color="auto"/>
            <w:bottom w:val="none" w:sz="0" w:space="0" w:color="auto"/>
            <w:right w:val="none" w:sz="0" w:space="0" w:color="auto"/>
          </w:divBdr>
        </w:div>
        <w:div w:id="158086908">
          <w:marLeft w:val="0"/>
          <w:marRight w:val="0"/>
          <w:marTop w:val="0"/>
          <w:marBottom w:val="0"/>
          <w:divBdr>
            <w:top w:val="none" w:sz="0" w:space="0" w:color="auto"/>
            <w:left w:val="none" w:sz="0" w:space="0" w:color="auto"/>
            <w:bottom w:val="none" w:sz="0" w:space="0" w:color="auto"/>
            <w:right w:val="none" w:sz="0" w:space="0" w:color="auto"/>
          </w:divBdr>
        </w:div>
      </w:divsChild>
    </w:div>
    <w:div w:id="1930966637">
      <w:bodyDiv w:val="1"/>
      <w:marLeft w:val="0"/>
      <w:marRight w:val="0"/>
      <w:marTop w:val="0"/>
      <w:marBottom w:val="0"/>
      <w:divBdr>
        <w:top w:val="none" w:sz="0" w:space="0" w:color="auto"/>
        <w:left w:val="none" w:sz="0" w:space="0" w:color="auto"/>
        <w:bottom w:val="none" w:sz="0" w:space="0" w:color="auto"/>
        <w:right w:val="none" w:sz="0" w:space="0" w:color="auto"/>
      </w:divBdr>
      <w:divsChild>
        <w:div w:id="1832327411">
          <w:marLeft w:val="0"/>
          <w:marRight w:val="0"/>
          <w:marTop w:val="0"/>
          <w:marBottom w:val="0"/>
          <w:divBdr>
            <w:top w:val="none" w:sz="0" w:space="0" w:color="auto"/>
            <w:left w:val="none" w:sz="0" w:space="0" w:color="auto"/>
            <w:bottom w:val="none" w:sz="0" w:space="0" w:color="auto"/>
            <w:right w:val="none" w:sz="0" w:space="0" w:color="auto"/>
          </w:divBdr>
        </w:div>
        <w:div w:id="726607641">
          <w:marLeft w:val="0"/>
          <w:marRight w:val="0"/>
          <w:marTop w:val="0"/>
          <w:marBottom w:val="0"/>
          <w:divBdr>
            <w:top w:val="none" w:sz="0" w:space="0" w:color="auto"/>
            <w:left w:val="none" w:sz="0" w:space="0" w:color="auto"/>
            <w:bottom w:val="none" w:sz="0" w:space="0" w:color="auto"/>
            <w:right w:val="none" w:sz="0" w:space="0" w:color="auto"/>
          </w:divBdr>
        </w:div>
        <w:div w:id="1830561150">
          <w:marLeft w:val="0"/>
          <w:marRight w:val="0"/>
          <w:marTop w:val="0"/>
          <w:marBottom w:val="0"/>
          <w:divBdr>
            <w:top w:val="none" w:sz="0" w:space="0" w:color="auto"/>
            <w:left w:val="none" w:sz="0" w:space="0" w:color="auto"/>
            <w:bottom w:val="none" w:sz="0" w:space="0" w:color="auto"/>
            <w:right w:val="none" w:sz="0" w:space="0" w:color="auto"/>
          </w:divBdr>
        </w:div>
      </w:divsChild>
    </w:div>
    <w:div w:id="1999844422">
      <w:bodyDiv w:val="1"/>
      <w:marLeft w:val="0"/>
      <w:marRight w:val="0"/>
      <w:marTop w:val="0"/>
      <w:marBottom w:val="0"/>
      <w:divBdr>
        <w:top w:val="none" w:sz="0" w:space="0" w:color="auto"/>
        <w:left w:val="none" w:sz="0" w:space="0" w:color="auto"/>
        <w:bottom w:val="none" w:sz="0" w:space="0" w:color="auto"/>
        <w:right w:val="none" w:sz="0" w:space="0" w:color="auto"/>
      </w:divBdr>
      <w:divsChild>
        <w:div w:id="1115443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raili.sillart@sm.eeraili" TargetMode="External"/><Relationship Id="rId26" Type="http://schemas.openxmlformats.org/officeDocument/2006/relationships/hyperlink" Target="https://www.riigiteataja.ee/akt/110122025001" TargetMode="External"/><Relationship Id="rId3" Type="http://schemas.openxmlformats.org/officeDocument/2006/relationships/customXml" Target="../customXml/item3.xml"/><Relationship Id="rId21" Type="http://schemas.openxmlformats.org/officeDocument/2006/relationships/hyperlink" Target="mailto:aigi.veber@tervisekassa.ee"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riigiteataja.ee/akt/114012025004" TargetMode="External"/><Relationship Id="rId25" Type="http://schemas.openxmlformats.org/officeDocument/2006/relationships/hyperlink" Target="mailto:virge.tammaru@fin.e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laine.mokrik@tehik.ee"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kristella.kukk@sm.ee"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heilike.toiming@tervisekassa.e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illart@sm.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engli.smitt@tervisekassa.ee" TargetMode="External"/><Relationship Id="rId27" Type="http://schemas.openxmlformats.org/officeDocument/2006/relationships/hyperlink" Target="https://euc-word-edit.officeapps.live.com/we/wordeditorframe.aspx?ui=et&amp;rs=et-EE&amp;wopisrc=https%3A%2F%2Feegovg01.sharepoint.com%2Fsites%2FJAGAMINE_SOM%2FProjektid%2F1170%2F_vti_bin%2Fwopi.ashx%2Ffiles%2F41c22b2889f94932aa515b55c11beebb&amp;wdenableroaming=1&amp;mscc=1&amp;hid=69647BA1-D069-B000-5E45-DD1135B2C6C3.0&amp;uih=sharepointcom&amp;wdlcid=et&amp;jsapi=1&amp;jsapiver=v2&amp;corrid=3896ebe7-583c-908a-eca8-b42968c08a59&amp;usid=3896ebe7-583c-908a-eca8-b42968c08a59&amp;newsession=1&amp;sftc=1&amp;uihit=docaspx&amp;muv=1&amp;cac=1&amp;sams=1&amp;mtf=1&amp;sfp=1&amp;sdp=1&amp;hch=1&amp;hwfh=1&amp;dchat=1&amp;sc=%7B%22pmo%22%3A%22https%3A%2F%2Feegovg01.sharepoint.com%22%2C%22pmshare%22%3Atrue%7D&amp;ctp=LeastProtected&amp;rct=Normal&amp;wdorigin=BrowserReload&amp;csc=1&amp;instantedit=1&amp;wopicomplete=1&amp;wdredirectionreason=Unified_SingleFlush"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tervis.ut.ee/et/tervisetehnoloogiate-hindamine/raportid" TargetMode="External"/><Relationship Id="rId13" Type="http://schemas.openxmlformats.org/officeDocument/2006/relationships/hyperlink" Target="https://www.researchgate.net/publication/384638919" TargetMode="External"/><Relationship Id="rId3" Type="http://schemas.openxmlformats.org/officeDocument/2006/relationships/hyperlink" Target="https://rm.coe.int/168008371a" TargetMode="External"/><Relationship Id="rId7" Type="http://schemas.openxmlformats.org/officeDocument/2006/relationships/hyperlink" Target="https://www.riigikogu.ee/tegevus/eelnoud/eelnou/18ffea88-8a90-464f-b220-905cb3e1c4f0/Inimgeeniuuringute%20seadus/" TargetMode="External"/><Relationship Id="rId12" Type="http://schemas.openxmlformats.org/officeDocument/2006/relationships/hyperlink" Target="https://dspace.ut.ee/items/5416b71f-8399-4e54-84ab-d819cf15f88f" TargetMode="External"/><Relationship Id="rId2" Type="http://schemas.openxmlformats.org/officeDocument/2006/relationships/hyperlink" Target="https://teabekeskus.tehik.ee/et/" TargetMode="External"/><Relationship Id="rId1" Type="http://schemas.openxmlformats.org/officeDocument/2006/relationships/hyperlink" Target="https://www.riigikogu.ee/tegevus/eelnoud/eelnou/18ffea88-8a90-464f-b220-905cb3e1c4f0/inimgeeniuuringute-seadus/" TargetMode="External"/><Relationship Id="rId6" Type="http://schemas.openxmlformats.org/officeDocument/2006/relationships/hyperlink" Target="https://www.coe.int/en/web/conventions/full-list/-/conventions/rms/09000016808ac918" TargetMode="External"/><Relationship Id="rId11" Type="http://schemas.openxmlformats.org/officeDocument/2006/relationships/hyperlink" Target="https://dspace.ut.ee/items/bf037af5-f1bf-4ca5-a9fb-8d3bfbfe4c69" TargetMode="External"/><Relationship Id="rId5" Type="http://schemas.openxmlformats.org/officeDocument/2006/relationships/hyperlink" Target="https://www.riigiteataja.ee/akt/78300" TargetMode="External"/><Relationship Id="rId10" Type="http://schemas.openxmlformats.org/officeDocument/2006/relationships/hyperlink" Target="https://tervis.ut.ee/et/tervisetehnoloogiate-hindamine" TargetMode="External"/><Relationship Id="rId4" Type="http://schemas.openxmlformats.org/officeDocument/2006/relationships/hyperlink" Target="https://rm.coe.int/1680084824" TargetMode="External"/><Relationship Id="rId9" Type="http://schemas.openxmlformats.org/officeDocument/2006/relationships/hyperlink" Target="https://www.etag.ee/wpcontent/uploads/2021/07/L%C3%B5pparuanne.pdf" TargetMode="External"/><Relationship Id="rId14" Type="http://schemas.openxmlformats.org/officeDocument/2006/relationships/hyperlink" Target="https://www.riigikogu.ee/tegevus/eelnoud/eelnou/18ffea88-8a90-464f-b220-905cb3e1c4f0/inimgeeniuuringute-sead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u.ehamaa\Desktop\DOTX_failid_SoM\SELETUSKIRI%20m&#228;&#228;rus%20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8A937E652F4D94839360B658C910E1"/>
        <w:category>
          <w:name w:val="Üldine"/>
          <w:gallery w:val="placeholder"/>
        </w:category>
        <w:types>
          <w:type w:val="bbPlcHdr"/>
        </w:types>
        <w:behaviors>
          <w:behavior w:val="content"/>
        </w:behaviors>
        <w:guid w:val="{BA9E95E1-3AF5-479C-B17F-6FB333797A46}"/>
      </w:docPartPr>
      <w:docPartBody>
        <w:p w:rsidR="00C40511" w:rsidRDefault="00C40511" w:rsidP="00C40511">
          <w:pPr>
            <w:pStyle w:val="148A937E652F4D94839360B658C910E1"/>
          </w:pPr>
          <w:r w:rsidRPr="00406D97">
            <w:rPr>
              <w:rStyle w:val="Kohatitetekst"/>
            </w:rPr>
            <w:t>Sisestage korratav sisu (sh muud sisujuhtelemendid). Selle juhtelemendi saate tabeliosade kordamiseks sisestada ka tabeliridade ümber.</w:t>
          </w:r>
        </w:p>
      </w:docPartBody>
    </w:docPart>
    <w:docPart>
      <w:docPartPr>
        <w:name w:val="039707901F8E475E9C488AB38DE9FE1F"/>
        <w:category>
          <w:name w:val="Üldine"/>
          <w:gallery w:val="placeholder"/>
        </w:category>
        <w:types>
          <w:type w:val="bbPlcHdr"/>
        </w:types>
        <w:behaviors>
          <w:behavior w:val="content"/>
        </w:behaviors>
        <w:guid w:val="{89467E97-D789-4529-BBFF-3508425CDC89}"/>
      </w:docPartPr>
      <w:docPartBody>
        <w:p w:rsidR="00C40511" w:rsidRDefault="00C40511" w:rsidP="00C40511">
          <w:pPr>
            <w:pStyle w:val="039707901F8E475E9C488AB38DE9FE1F"/>
          </w:pPr>
          <w:r w:rsidRPr="00BE37C2">
            <w:rPr>
              <w:rStyle w:val="Kohatitetekst"/>
            </w:rPr>
            <w:t>Valige üksus.</w:t>
          </w:r>
        </w:p>
      </w:docPartBody>
    </w:docPart>
    <w:docPart>
      <w:docPartPr>
        <w:name w:val="980E2878777741CBA25ADC53837C2A3D"/>
        <w:category>
          <w:name w:val="Üldine"/>
          <w:gallery w:val="placeholder"/>
        </w:category>
        <w:types>
          <w:type w:val="bbPlcHdr"/>
        </w:types>
        <w:behaviors>
          <w:behavior w:val="content"/>
        </w:behaviors>
        <w:guid w:val="{E665879A-6A7B-4CC0-8C15-77E8F99E52E0}"/>
      </w:docPartPr>
      <w:docPartBody>
        <w:p w:rsidR="00C9088A" w:rsidRDefault="00236832" w:rsidP="00236832">
          <w:pPr>
            <w:pStyle w:val="980E2878777741CBA25ADC53837C2A3D"/>
          </w:pPr>
          <w:r w:rsidRPr="00BE37C2">
            <w:rPr>
              <w:rStyle w:val="Kohatitetekst"/>
            </w:rPr>
            <w:t>Valige üksus.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F2"/>
    <w:rsid w:val="000230AE"/>
    <w:rsid w:val="00034363"/>
    <w:rsid w:val="00074343"/>
    <w:rsid w:val="0008704C"/>
    <w:rsid w:val="0008725D"/>
    <w:rsid w:val="000A6222"/>
    <w:rsid w:val="000F4BD4"/>
    <w:rsid w:val="001007AC"/>
    <w:rsid w:val="00112613"/>
    <w:rsid w:val="00236832"/>
    <w:rsid w:val="00256B63"/>
    <w:rsid w:val="00283DB7"/>
    <w:rsid w:val="002F6C1E"/>
    <w:rsid w:val="00314DF2"/>
    <w:rsid w:val="00322E86"/>
    <w:rsid w:val="00371193"/>
    <w:rsid w:val="003832D0"/>
    <w:rsid w:val="00396852"/>
    <w:rsid w:val="003A130A"/>
    <w:rsid w:val="003C4DF8"/>
    <w:rsid w:val="00427C43"/>
    <w:rsid w:val="0043296C"/>
    <w:rsid w:val="004948B0"/>
    <w:rsid w:val="005A1251"/>
    <w:rsid w:val="005A4F71"/>
    <w:rsid w:val="005D1A7A"/>
    <w:rsid w:val="005E6AA4"/>
    <w:rsid w:val="00652E5C"/>
    <w:rsid w:val="006574C1"/>
    <w:rsid w:val="006B4F7A"/>
    <w:rsid w:val="006C315F"/>
    <w:rsid w:val="00707D00"/>
    <w:rsid w:val="00707E25"/>
    <w:rsid w:val="00713DC4"/>
    <w:rsid w:val="007953F2"/>
    <w:rsid w:val="008041A7"/>
    <w:rsid w:val="008127D0"/>
    <w:rsid w:val="00886995"/>
    <w:rsid w:val="008F2FBD"/>
    <w:rsid w:val="00952CF5"/>
    <w:rsid w:val="009B2AF9"/>
    <w:rsid w:val="009C18DA"/>
    <w:rsid w:val="009D1DAB"/>
    <w:rsid w:val="009D46D5"/>
    <w:rsid w:val="00A30719"/>
    <w:rsid w:val="00AB49C5"/>
    <w:rsid w:val="00AC0D91"/>
    <w:rsid w:val="00AC75AE"/>
    <w:rsid w:val="00C109BE"/>
    <w:rsid w:val="00C40511"/>
    <w:rsid w:val="00C766E1"/>
    <w:rsid w:val="00C81FAD"/>
    <w:rsid w:val="00C9088A"/>
    <w:rsid w:val="00C9591E"/>
    <w:rsid w:val="00CE437D"/>
    <w:rsid w:val="00D00DE6"/>
    <w:rsid w:val="00E106F8"/>
    <w:rsid w:val="00E70079"/>
    <w:rsid w:val="00E94153"/>
    <w:rsid w:val="00E95EF4"/>
    <w:rsid w:val="00EA47F2"/>
    <w:rsid w:val="00ED5CE3"/>
    <w:rsid w:val="00FA2749"/>
    <w:rsid w:val="00FB4E9B"/>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5A1251"/>
    <w:rPr>
      <w:color w:val="808080"/>
    </w:rPr>
  </w:style>
  <w:style w:type="paragraph" w:customStyle="1" w:styleId="980E2878777741CBA25ADC53837C2A3D">
    <w:name w:val="980E2878777741CBA25ADC53837C2A3D"/>
    <w:rsid w:val="00236832"/>
  </w:style>
  <w:style w:type="paragraph" w:customStyle="1" w:styleId="148A937E652F4D94839360B658C910E1">
    <w:name w:val="148A937E652F4D94839360B658C910E1"/>
    <w:rsid w:val="00C40511"/>
  </w:style>
  <w:style w:type="paragraph" w:customStyle="1" w:styleId="039707901F8E475E9C488AB38DE9FE1F">
    <w:name w:val="039707901F8E475E9C488AB38DE9FE1F"/>
    <w:rsid w:val="00C405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be63cb-5871-44e6-8e75-e1500c7756f7">
      <Terms xmlns="http://schemas.microsoft.com/office/infopath/2007/PartnerControls"/>
    </lcf76f155ced4ddcb4097134ff3c332f>
    <TaxCatchAll xmlns="2d11df42-a036-40cf-95f7-4e940c8b62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D9BA7BEB144524D86450569173C7CF2" ma:contentTypeVersion="9" ma:contentTypeDescription="Loo uus dokument" ma:contentTypeScope="" ma:versionID="9633d1eaaaa7d2557cff0ace003a49cf">
  <xsd:schema xmlns:xsd="http://www.w3.org/2001/XMLSchema" xmlns:xs="http://www.w3.org/2001/XMLSchema" xmlns:p="http://schemas.microsoft.com/office/2006/metadata/properties" xmlns:ns2="58be63cb-5871-44e6-8e75-e1500c7756f7" xmlns:ns3="2d11df42-a036-40cf-95f7-4e940c8b62b5" targetNamespace="http://schemas.microsoft.com/office/2006/metadata/properties" ma:root="true" ma:fieldsID="fd4b1f140b93108c2156b87a3522258f" ns2:_="" ns3:_="">
    <xsd:import namespace="58be63cb-5871-44e6-8e75-e1500c7756f7"/>
    <xsd:import namespace="2d11df42-a036-40cf-95f7-4e940c8b6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e63cb-5871-44e6-8e75-e1500c775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11df42-a036-40cf-95f7-4e940c8b62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fc2c69-3c33-4e36-b916-8f1b6a2bf674}" ma:internalName="TaxCatchAll" ma:showField="CatchAllData" ma:web="2d11df42-a036-40cf-95f7-4e940c8b6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C4D5F-B9C4-482A-8050-E299BF99CDB9}">
  <ds:schemaRefs>
    <ds:schemaRef ds:uri="http://schemas.microsoft.com/office/2006/metadata/properties"/>
    <ds:schemaRef ds:uri="http://schemas.microsoft.com/office/infopath/2007/PartnerControls"/>
    <ds:schemaRef ds:uri="58be63cb-5871-44e6-8e75-e1500c7756f7"/>
    <ds:schemaRef ds:uri="2d11df42-a036-40cf-95f7-4e940c8b62b5"/>
  </ds:schemaRefs>
</ds:datastoreItem>
</file>

<file path=customXml/itemProps2.xml><?xml version="1.0" encoding="utf-8"?>
<ds:datastoreItem xmlns:ds="http://schemas.openxmlformats.org/officeDocument/2006/customXml" ds:itemID="{2E671CFE-8DAD-4C63-845D-6035CAF8A112}">
  <ds:schemaRefs>
    <ds:schemaRef ds:uri="http://schemas.microsoft.com/sharepoint/v3/contenttype/forms"/>
  </ds:schemaRefs>
</ds:datastoreItem>
</file>

<file path=customXml/itemProps3.xml><?xml version="1.0" encoding="utf-8"?>
<ds:datastoreItem xmlns:ds="http://schemas.openxmlformats.org/officeDocument/2006/customXml" ds:itemID="{A58592EE-457E-4905-9F0F-DDFDF1D48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be63cb-5871-44e6-8e75-e1500c7756f7"/>
    <ds:schemaRef ds:uri="2d11df42-a036-40cf-95f7-4e940c8b6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95D963-2B59-4341-AB14-076CE6278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SELETUSKIRI määrus 2018</Template>
  <TotalTime>10</TotalTime>
  <Pages>19</Pages>
  <Words>9593</Words>
  <Characters>55640</Characters>
  <Application>Microsoft Office Word</Application>
  <DocSecurity>0</DocSecurity>
  <Lines>463</Lines>
  <Paragraphs>130</Paragraphs>
  <ScaleCrop>false</ScaleCrop>
  <Company>Sotsiaalministeerium</Company>
  <LinksUpToDate>false</LinksUpToDate>
  <CharactersWithSpaces>65103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 Ehamaa</dc:creator>
  <cp:keywords/>
  <dc:description/>
  <cp:lastModifiedBy>Raili Sillart - SOM</cp:lastModifiedBy>
  <cp:revision>931</cp:revision>
  <cp:lastPrinted>2006-02-10T13:01:00Z</cp:lastPrinted>
  <dcterms:created xsi:type="dcterms:W3CDTF">2026-02-06T17:54:00Z</dcterms:created>
  <dcterms:modified xsi:type="dcterms:W3CDTF">2026-02-11T13:33:00Z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0x010100ED9BA7BEB144524D86450569173C7CF2</vt:lpwstr>
  </property>
  <property fmtid="{D5CDD505-2E9C-101B-9397-08002B2CF9AE}" pid="4" name="_dlc_DocIdItemGuid">
    <vt:lpwstr>f386527e-3af9-4be2-ac4f-d0cf142cfd04</vt:lpwstr>
  </property>
  <property fmtid="{D5CDD505-2E9C-101B-9397-08002B2CF9AE}" pid="5" name="MSIP_Label_defa4170-0d19-0005-0004-bc88714345d2_Enabled">
    <vt:lpwstr>true</vt:lpwstr>
  </property>
  <property fmtid="{D5CDD505-2E9C-101B-9397-08002B2CF9AE}" pid="6" name="MSIP_Label_defa4170-0d19-0005-0004-bc88714345d2_SetDate">
    <vt:lpwstr>2025-09-05T11:36:32Z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5b284fa7-7400-4a28-91b2-d12ed640ba7a</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y fmtid="{D5CDD505-2E9C-101B-9397-08002B2CF9AE}" pid="13" name="MediaServiceImageTags">
    <vt:lpwstr/>
  </property>
</Properties>
</file>